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D73" w:rsidRDefault="00B070BB" w:rsidP="001F5A0A">
      <w:pPr>
        <w:tabs>
          <w:tab w:val="left" w:pos="6600"/>
        </w:tabs>
        <w:spacing w:line="240" w:lineRule="auto"/>
        <w:contextualSpacing/>
        <w:rPr>
          <w:rFonts w:ascii="Cambria" w:hAnsi="Cambria"/>
        </w:rPr>
      </w:pPr>
      <w:r>
        <w:rPr>
          <w:rFonts w:ascii="Cambria" w:hAnsi="Cambria"/>
          <w:noProof/>
        </w:rPr>
        <w:drawing>
          <wp:anchor distT="0" distB="0" distL="114300" distR="114300" simplePos="0" relativeHeight="251662335" behindDoc="0" locked="0" layoutInCell="0" allowOverlap="1">
            <wp:simplePos x="0" y="0"/>
            <wp:positionH relativeFrom="column">
              <wp:posOffset>3810000</wp:posOffset>
            </wp:positionH>
            <wp:positionV relativeFrom="page">
              <wp:posOffset>866775</wp:posOffset>
            </wp:positionV>
            <wp:extent cx="2952750" cy="1181100"/>
            <wp:effectExtent l="1905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0" cy="1181100"/>
                    </a:xfrm>
                    <a:prstGeom prst="rect">
                      <a:avLst/>
                    </a:prstGeom>
                    <a:noFill/>
                    <a:ln>
                      <a:noFill/>
                    </a:ln>
                  </pic:spPr>
                </pic:pic>
              </a:graphicData>
            </a:graphic>
          </wp:anchor>
        </w:drawing>
      </w:r>
      <w:r w:rsidR="0093169E">
        <w:rPr>
          <w:rFonts w:ascii="Cambria" w:hAnsi="Cambria"/>
          <w:noProof/>
        </w:rPr>
        <mc:AlternateContent>
          <mc:Choice Requires="wps">
            <w:drawing>
              <wp:anchor distT="0" distB="0" distL="114300" distR="114300" simplePos="0" relativeHeight="251666432" behindDoc="0" locked="0" layoutInCell="1" allowOverlap="1">
                <wp:simplePos x="0" y="0"/>
                <wp:positionH relativeFrom="column">
                  <wp:posOffset>3829050</wp:posOffset>
                </wp:positionH>
                <wp:positionV relativeFrom="paragraph">
                  <wp:posOffset>19050</wp:posOffset>
                </wp:positionV>
                <wp:extent cx="3000375" cy="1104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94CF7" w:rsidRDefault="00694CF7" w:rsidP="003C15BA">
                            <w:pPr>
                              <w:contextualSpacing/>
                              <w:rPr>
                                <w:rFonts w:ascii="Calibri" w:hAnsi="Calibri" w:cs="Calibri"/>
                                <w:b/>
                                <w:color w:val="FFFFFF" w:themeColor="background1"/>
                                <w:spacing w:val="40"/>
                                <w:sz w:val="24"/>
                                <w:szCs w:val="24"/>
                              </w:rPr>
                            </w:pPr>
                            <w:r w:rsidRPr="00D665E3">
                              <w:rPr>
                                <w:rFonts w:ascii="Calibri" w:hAnsi="Calibri" w:cs="Calibri"/>
                                <w:b/>
                                <w:color w:val="FFFFFF" w:themeColor="background1"/>
                                <w:spacing w:val="40"/>
                                <w:sz w:val="36"/>
                              </w:rPr>
                              <w:t>Pasientinformasjon</w:t>
                            </w:r>
                          </w:p>
                          <w:p w:rsidR="00694CF7" w:rsidRDefault="00694CF7" w:rsidP="003C15BA">
                            <w:pPr>
                              <w:contextualSpacing/>
                              <w:rPr>
                                <w:rFonts w:ascii="Calibri" w:hAnsi="Calibri" w:cs="Calibri"/>
                                <w:b/>
                                <w:color w:val="FFFFFF" w:themeColor="background1"/>
                                <w:spacing w:val="20"/>
                                <w:sz w:val="24"/>
                                <w:szCs w:val="24"/>
                              </w:rPr>
                            </w:pPr>
                          </w:p>
                          <w:p w:rsidR="00694CF7" w:rsidRPr="00D665E3" w:rsidRDefault="00694CF7" w:rsidP="003C15BA">
                            <w:pPr>
                              <w:contextualSpacing/>
                              <w:rPr>
                                <w:rFonts w:ascii="Calibri" w:hAnsi="Calibri" w:cs="Calibri"/>
                                <w:b/>
                                <w:color w:val="FFFFFF" w:themeColor="background1"/>
                                <w:spacing w:val="20"/>
                                <w:sz w:val="36"/>
                              </w:rPr>
                            </w:pPr>
                            <w:r>
                              <w:rPr>
                                <w:rFonts w:ascii="Calibri" w:hAnsi="Calibri" w:cs="Calibri"/>
                                <w:b/>
                                <w:color w:val="FFFFFF" w:themeColor="background1"/>
                                <w:spacing w:val="20"/>
                                <w:sz w:val="24"/>
                                <w:szCs w:val="24"/>
                              </w:rPr>
                              <w:t>Gynekologisk dagenhet/poliklinikk</w:t>
                            </w:r>
                            <w:r>
                              <w:rPr>
                                <w:rFonts w:ascii="Calibri" w:hAnsi="Calibri" w:cs="Calibri"/>
                                <w:b/>
                                <w:color w:val="FFFFFF" w:themeColor="background1"/>
                                <w:spacing w:val="20"/>
                                <w:sz w:val="24"/>
                                <w:szCs w:val="24"/>
                              </w:rPr>
                              <w:br/>
                              <w:t>Drammen sykehus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5pt;margin-top:1.5pt;width:236.25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" filled="f" stroked="f" strokecolor="white [3212]">
                <v:textbox>
                  <w:txbxContent>
                    <w:p w:rsidR="00694CF7" w:rsidRDefault="00694CF7" w:rsidP="003C15BA">
                      <w:pPr>
                        <w:contextualSpacing/>
                        <w:rPr>
                          <w:rFonts w:ascii="Calibri" w:hAnsi="Calibri" w:cs="Calibri"/>
                          <w:b/>
                          <w:color w:val="FFFFFF" w:themeColor="background1"/>
                          <w:spacing w:val="40"/>
                          <w:sz w:val="24"/>
                          <w:szCs w:val="24"/>
                        </w:rPr>
                      </w:pPr>
                      <w:r w:rsidRPr="00D665E3">
                        <w:rPr>
                          <w:rFonts w:ascii="Calibri" w:hAnsi="Calibri" w:cs="Calibri"/>
                          <w:b/>
                          <w:color w:val="FFFFFF" w:themeColor="background1"/>
                          <w:spacing w:val="40"/>
                          <w:sz w:val="36"/>
                        </w:rPr>
                        <w:t>Pasientinformasjon</w:t>
                      </w:r>
                    </w:p>
                    <w:p w:rsidR="00694CF7" w:rsidRDefault="00694CF7" w:rsidP="003C15BA">
                      <w:pPr>
                        <w:contextualSpacing/>
                        <w:rPr>
                          <w:rFonts w:ascii="Calibri" w:hAnsi="Calibri" w:cs="Calibri"/>
                          <w:b/>
                          <w:color w:val="FFFFFF" w:themeColor="background1"/>
                          <w:spacing w:val="20"/>
                          <w:sz w:val="24"/>
                          <w:szCs w:val="24"/>
                        </w:rPr>
                      </w:pPr>
                    </w:p>
                    <w:p w:rsidR="00694CF7" w:rsidRPr="00D665E3" w:rsidRDefault="00694CF7" w:rsidP="003C15BA">
                      <w:pPr>
                        <w:contextualSpacing/>
                        <w:rPr>
                          <w:rFonts w:ascii="Calibri" w:hAnsi="Calibri" w:cs="Calibri"/>
                          <w:b/>
                          <w:color w:val="FFFFFF" w:themeColor="background1"/>
                          <w:spacing w:val="20"/>
                          <w:sz w:val="36"/>
                        </w:rPr>
                      </w:pPr>
                      <w:r>
                        <w:rPr>
                          <w:rFonts w:ascii="Calibri" w:hAnsi="Calibri" w:cs="Calibri"/>
                          <w:b/>
                          <w:color w:val="FFFFFF" w:themeColor="background1"/>
                          <w:spacing w:val="20"/>
                          <w:sz w:val="24"/>
                          <w:szCs w:val="24"/>
                        </w:rPr>
                        <w:t>Gynekologisk dagenhet/poliklinikk</w:t>
                      </w:r>
                      <w:r>
                        <w:rPr>
                          <w:rFonts w:ascii="Calibri" w:hAnsi="Calibri" w:cs="Calibri"/>
                          <w:b/>
                          <w:color w:val="FFFFFF" w:themeColor="background1"/>
                          <w:spacing w:val="20"/>
                          <w:sz w:val="24"/>
                          <w:szCs w:val="24"/>
                        </w:rPr>
                        <w:br/>
                        <w:t>Drammen sykehus</w:t>
                      </w:r>
                    </w:p>
                  </w:txbxContent>
                </v:textbox>
              </v:shape>
            </w:pict>
          </mc:Fallback>
        </mc:AlternateContent>
      </w:r>
    </w:p>
    <w:p w:rsidR="001F5A0A" w:rsidRPr="00B30A14" w:rsidRDefault="0093169E" w:rsidP="001F5A0A">
      <w:pPr>
        <w:tabs>
          <w:tab w:val="left" w:pos="6600"/>
        </w:tabs>
        <w:spacing w:line="240" w:lineRule="auto"/>
        <w:contextualSpacing/>
        <w:rPr>
          <w:rFonts w:ascii="Cambria" w:hAnsi="Cambria"/>
        </w:rPr>
      </w:pPr>
      <w:r>
        <w:rPr>
          <w:rFonts w:ascii="Cambria" w:hAnsi="Cambria"/>
          <w:noProof/>
        </w:rPr>
        <mc:AlternateContent>
          <mc:Choice Requires="wps">
            <w:drawing>
              <wp:anchor distT="0" distB="0" distL="114300" distR="114300" simplePos="0" relativeHeight="251667456" behindDoc="0" locked="1" layoutInCell="1" allowOverlap="0">
                <wp:simplePos x="0" y="0"/>
                <wp:positionH relativeFrom="column">
                  <wp:posOffset>-57150</wp:posOffset>
                </wp:positionH>
                <wp:positionV relativeFrom="page">
                  <wp:posOffset>248285</wp:posOffset>
                </wp:positionV>
                <wp:extent cx="3007360" cy="1524000"/>
                <wp:effectExtent l="0" t="635" r="2540" b="0"/>
                <wp:wrapTopAndBottom/>
                <wp:docPr id="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0736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CF7" w:rsidRDefault="00694CF7" w:rsidP="001F5A0A">
                            <w:pPr>
                              <w:contextualSpacing/>
                              <w:rPr>
                                <w:rFonts w:ascii="Calibri" w:hAnsi="Calibri" w:cs="Calibri"/>
                                <w:b/>
                                <w:szCs w:val="20"/>
                              </w:rPr>
                            </w:pPr>
                          </w:p>
                          <w:p w:rsidR="00694CF7" w:rsidRDefault="00694CF7" w:rsidP="001F5A0A">
                            <w:pPr>
                              <w:contextualSpacing/>
                              <w:rPr>
                                <w:rFonts w:ascii="Calibri" w:hAnsi="Calibri" w:cs="Calibri"/>
                                <w:b/>
                                <w:szCs w:val="20"/>
                              </w:rPr>
                            </w:pPr>
                            <w:r w:rsidRPr="00F40DF1">
                              <w:rPr>
                                <w:rFonts w:ascii="Calibri" w:hAnsi="Calibri" w:cs="Calibri"/>
                                <w:b/>
                                <w:noProof/>
                                <w:szCs w:val="20"/>
                              </w:rPr>
                              <w:drawing>
                                <wp:inline distT="0" distB="0" distL="0" distR="0">
                                  <wp:extent cx="2343150" cy="400050"/>
                                  <wp:effectExtent l="19050" t="0" r="0" b="0"/>
                                  <wp:docPr id="8" name="Bilde 1" descr="VV-logo-liten-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logo-liten-2012"/>
                                          <pic:cNvPicPr>
                                            <a:picLocks noChangeAspect="1" noChangeArrowheads="1"/>
                                          </pic:cNvPicPr>
                                        </pic:nvPicPr>
                                        <pic:blipFill>
                                          <a:blip r:embed="rId9"/>
                                          <a:srcRect/>
                                          <a:stretch>
                                            <a:fillRect/>
                                          </a:stretch>
                                        </pic:blipFill>
                                        <pic:spPr bwMode="auto">
                                          <a:xfrm>
                                            <a:off x="0" y="0"/>
                                            <a:ext cx="2343150" cy="400050"/>
                                          </a:xfrm>
                                          <a:prstGeom prst="rect">
                                            <a:avLst/>
                                          </a:prstGeom>
                                          <a:noFill/>
                                          <a:ln w="9525">
                                            <a:noFill/>
                                            <a:miter lim="800000"/>
                                            <a:headEnd/>
                                            <a:tailEnd/>
                                          </a:ln>
                                        </pic:spPr>
                                      </pic:pic>
                                    </a:graphicData>
                                  </a:graphic>
                                </wp:inline>
                              </w:drawing>
                            </w:r>
                          </w:p>
                          <w:p w:rsidR="00694CF7" w:rsidRDefault="00694CF7" w:rsidP="001F5A0A">
                            <w:pPr>
                              <w:contextualSpacing/>
                              <w:rPr>
                                <w:rFonts w:ascii="Calibri" w:hAnsi="Calibri" w:cs="Calibri"/>
                                <w:b/>
                                <w:szCs w:val="20"/>
                              </w:rPr>
                            </w:pPr>
                          </w:p>
                          <w:p w:rsidR="00694CF7" w:rsidRPr="00D665E3" w:rsidRDefault="00694CF7" w:rsidP="001F5A0A">
                            <w:pPr>
                              <w:contextualSpacing/>
                              <w:rPr>
                                <w:rFonts w:ascii="Calibri" w:hAnsi="Calibri" w:cs="Calibri"/>
                                <w:b/>
                                <w:szCs w:val="20"/>
                              </w:rPr>
                            </w:pPr>
                            <w:r w:rsidRPr="00D665E3">
                              <w:rPr>
                                <w:rFonts w:ascii="Calibri" w:hAnsi="Calibri" w:cs="Calibri"/>
                                <w:b/>
                                <w:szCs w:val="20"/>
                              </w:rPr>
                              <w:t>Kontakt</w:t>
                            </w:r>
                            <w:r>
                              <w:rPr>
                                <w:rFonts w:ascii="Calibri" w:hAnsi="Calibri" w:cs="Calibri"/>
                                <w:b/>
                                <w:szCs w:val="20"/>
                              </w:rPr>
                              <w:t xml:space="preserve"> oss</w:t>
                            </w:r>
                            <w:r w:rsidRPr="00D665E3">
                              <w:rPr>
                                <w:rFonts w:ascii="Calibri" w:hAnsi="Calibri" w:cs="Calibri"/>
                                <w:b/>
                                <w:szCs w:val="20"/>
                              </w:rPr>
                              <w:t>:</w:t>
                            </w:r>
                          </w:p>
                          <w:p w:rsidR="00694CF7" w:rsidRDefault="00694CF7" w:rsidP="001F5A0A">
                            <w:pPr>
                              <w:contextualSpacing/>
                              <w:rPr>
                                <w:rFonts w:ascii="Cambria" w:hAnsi="Cambria"/>
                                <w:sz w:val="20"/>
                                <w:szCs w:val="20"/>
                              </w:rPr>
                            </w:pPr>
                            <w:r>
                              <w:rPr>
                                <w:rFonts w:ascii="Cambria" w:hAnsi="Cambria"/>
                                <w:sz w:val="20"/>
                                <w:szCs w:val="20"/>
                              </w:rPr>
                              <w:t xml:space="preserve">Telefon: 32803226 | </w:t>
                            </w:r>
                            <w:r w:rsidRPr="00D665E3">
                              <w:rPr>
                                <w:rFonts w:ascii="Cambria" w:hAnsi="Cambria"/>
                                <w:sz w:val="20"/>
                                <w:szCs w:val="20"/>
                              </w:rPr>
                              <w:t>Sentralbord: 03525</w:t>
                            </w:r>
                          </w:p>
                          <w:p w:rsidR="00694CF7" w:rsidRPr="00D665E3" w:rsidRDefault="00707EEF" w:rsidP="001F5A0A">
                            <w:pPr>
                              <w:contextualSpacing/>
                              <w:rPr>
                                <w:rFonts w:ascii="Cambria" w:hAnsi="Cambria"/>
                                <w:sz w:val="20"/>
                                <w:szCs w:val="20"/>
                              </w:rPr>
                            </w:pPr>
                            <w:hyperlink r:id="rId10" w:history="1">
                              <w:r w:rsidR="00694CF7" w:rsidRPr="00974CC8">
                                <w:rPr>
                                  <w:rStyle w:val="Hyperkobling"/>
                                  <w:rFonts w:ascii="Cambria" w:hAnsi="Cambria"/>
                                  <w:color w:val="auto"/>
                                  <w:sz w:val="20"/>
                                  <w:szCs w:val="20"/>
                                  <w:u w:val="none"/>
                                </w:rPr>
                                <w:t>www.vestreviken.no</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5pt;margin-top:19.55pt;width:236.8pt;height:1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" o:allowoverlap="f" filled="f" stroked="f">
                <o:lock v:ext="edit" aspectratio="t"/>
                <v:textbox>
                  <w:txbxContent>
                    <w:p w:rsidR="00694CF7" w:rsidRDefault="00694CF7" w:rsidP="001F5A0A">
                      <w:pPr>
                        <w:contextualSpacing/>
                        <w:rPr>
                          <w:rFonts w:ascii="Calibri" w:hAnsi="Calibri" w:cs="Calibri"/>
                          <w:b/>
                          <w:szCs w:val="20"/>
                        </w:rPr>
                      </w:pPr>
                    </w:p>
                    <w:p w:rsidR="00694CF7" w:rsidRDefault="00694CF7" w:rsidP="001F5A0A">
                      <w:pPr>
                        <w:contextualSpacing/>
                        <w:rPr>
                          <w:rFonts w:ascii="Calibri" w:hAnsi="Calibri" w:cs="Calibri"/>
                          <w:b/>
                          <w:szCs w:val="20"/>
                        </w:rPr>
                      </w:pPr>
                      <w:r w:rsidRPr="00F40DF1">
                        <w:rPr>
                          <w:rFonts w:ascii="Calibri" w:hAnsi="Calibri" w:cs="Calibri"/>
                          <w:b/>
                          <w:noProof/>
                          <w:szCs w:val="20"/>
                        </w:rPr>
                        <w:drawing>
                          <wp:inline distT="0" distB="0" distL="0" distR="0">
                            <wp:extent cx="2343150" cy="400050"/>
                            <wp:effectExtent l="19050" t="0" r="0" b="0"/>
                            <wp:docPr id="8" name="Bilde 1" descr="VV-logo-liten-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logo-liten-2012"/>
                                    <pic:cNvPicPr>
                                      <a:picLocks noChangeAspect="1" noChangeArrowheads="1"/>
                                    </pic:cNvPicPr>
                                  </pic:nvPicPr>
                                  <pic:blipFill>
                                    <a:blip r:embed="rId11"/>
                                    <a:srcRect/>
                                    <a:stretch>
                                      <a:fillRect/>
                                    </a:stretch>
                                  </pic:blipFill>
                                  <pic:spPr bwMode="auto">
                                    <a:xfrm>
                                      <a:off x="0" y="0"/>
                                      <a:ext cx="2343150" cy="400050"/>
                                    </a:xfrm>
                                    <a:prstGeom prst="rect">
                                      <a:avLst/>
                                    </a:prstGeom>
                                    <a:noFill/>
                                    <a:ln w="9525">
                                      <a:noFill/>
                                      <a:miter lim="800000"/>
                                      <a:headEnd/>
                                      <a:tailEnd/>
                                    </a:ln>
                                  </pic:spPr>
                                </pic:pic>
                              </a:graphicData>
                            </a:graphic>
                          </wp:inline>
                        </w:drawing>
                      </w:r>
                    </w:p>
                    <w:p w:rsidR="00694CF7" w:rsidRDefault="00694CF7" w:rsidP="001F5A0A">
                      <w:pPr>
                        <w:contextualSpacing/>
                        <w:rPr>
                          <w:rFonts w:ascii="Calibri" w:hAnsi="Calibri" w:cs="Calibri"/>
                          <w:b/>
                          <w:szCs w:val="20"/>
                        </w:rPr>
                      </w:pPr>
                    </w:p>
                    <w:p w:rsidR="00694CF7" w:rsidRPr="00D665E3" w:rsidRDefault="00694CF7" w:rsidP="001F5A0A">
                      <w:pPr>
                        <w:contextualSpacing/>
                        <w:rPr>
                          <w:rFonts w:ascii="Calibri" w:hAnsi="Calibri" w:cs="Calibri"/>
                          <w:b/>
                          <w:szCs w:val="20"/>
                        </w:rPr>
                      </w:pPr>
                      <w:r w:rsidRPr="00D665E3">
                        <w:rPr>
                          <w:rFonts w:ascii="Calibri" w:hAnsi="Calibri" w:cs="Calibri"/>
                          <w:b/>
                          <w:szCs w:val="20"/>
                        </w:rPr>
                        <w:t>Kontakt</w:t>
                      </w:r>
                      <w:r>
                        <w:rPr>
                          <w:rFonts w:ascii="Calibri" w:hAnsi="Calibri" w:cs="Calibri"/>
                          <w:b/>
                          <w:szCs w:val="20"/>
                        </w:rPr>
                        <w:t xml:space="preserve"> oss</w:t>
                      </w:r>
                      <w:r w:rsidRPr="00D665E3">
                        <w:rPr>
                          <w:rFonts w:ascii="Calibri" w:hAnsi="Calibri" w:cs="Calibri"/>
                          <w:b/>
                          <w:szCs w:val="20"/>
                        </w:rPr>
                        <w:t>:</w:t>
                      </w:r>
                    </w:p>
                    <w:p w:rsidR="00694CF7" w:rsidRDefault="00694CF7" w:rsidP="001F5A0A">
                      <w:pPr>
                        <w:contextualSpacing/>
                        <w:rPr>
                          <w:rFonts w:ascii="Cambria" w:hAnsi="Cambria"/>
                          <w:sz w:val="20"/>
                          <w:szCs w:val="20"/>
                        </w:rPr>
                      </w:pPr>
                      <w:r>
                        <w:rPr>
                          <w:rFonts w:ascii="Cambria" w:hAnsi="Cambria"/>
                          <w:sz w:val="20"/>
                          <w:szCs w:val="20"/>
                        </w:rPr>
                        <w:t xml:space="preserve">Telefon: 32803226 | </w:t>
                      </w:r>
                      <w:r w:rsidRPr="00D665E3">
                        <w:rPr>
                          <w:rFonts w:ascii="Cambria" w:hAnsi="Cambria"/>
                          <w:sz w:val="20"/>
                          <w:szCs w:val="20"/>
                        </w:rPr>
                        <w:t>Sentralbord: 03525</w:t>
                      </w:r>
                    </w:p>
                    <w:p w:rsidR="00694CF7" w:rsidRPr="00D665E3" w:rsidRDefault="00694CF7" w:rsidP="001F5A0A">
                      <w:pPr>
                        <w:contextualSpacing/>
                        <w:rPr>
                          <w:rFonts w:ascii="Cambria" w:hAnsi="Cambria"/>
                          <w:sz w:val="20"/>
                          <w:szCs w:val="20"/>
                        </w:rPr>
                      </w:pPr>
                      <w:hyperlink r:id="rId12" w:history="1">
                        <w:r w:rsidRPr="00974CC8">
                          <w:rPr>
                            <w:rStyle w:val="Hyperkobling"/>
                            <w:rFonts w:ascii="Cambria" w:hAnsi="Cambria"/>
                            <w:color w:val="auto"/>
                            <w:sz w:val="20"/>
                            <w:szCs w:val="20"/>
                            <w:u w:val="none"/>
                          </w:rPr>
                          <w:t>www.vestreviken.no</w:t>
                        </w:r>
                      </w:hyperlink>
                    </w:p>
                  </w:txbxContent>
                </v:textbox>
                <w10:wrap type="topAndBottom" anchory="page"/>
                <w10:anchorlock/>
              </v:shape>
            </w:pict>
          </mc:Fallback>
        </mc:AlternateContent>
      </w:r>
    </w:p>
    <w:p w:rsidR="002E4D73" w:rsidRDefault="002E4D73" w:rsidP="002E4D73">
      <w:pPr>
        <w:rPr>
          <w:b/>
        </w:rPr>
      </w:pPr>
    </w:p>
    <w:p w:rsidR="002E4D73" w:rsidRDefault="002E4D73" w:rsidP="002E4D73">
      <w:pPr>
        <w:rPr>
          <w:b/>
        </w:rPr>
      </w:pPr>
    </w:p>
    <w:p w:rsidR="002E4D73" w:rsidRDefault="002E4D73" w:rsidP="002E4D73">
      <w:pPr>
        <w:rPr>
          <w:b/>
        </w:rPr>
      </w:pPr>
    </w:p>
    <w:p w:rsidR="002E4D73" w:rsidRDefault="002E4D73" w:rsidP="002E4D73">
      <w:pPr>
        <w:rPr>
          <w:b/>
        </w:rPr>
      </w:pPr>
    </w:p>
    <w:p w:rsidR="002E4D73" w:rsidRPr="00392234" w:rsidRDefault="002E4D73" w:rsidP="002E4D73">
      <w:pPr>
        <w:rPr>
          <w:rFonts w:cs="Arial"/>
          <w:b/>
          <w:sz w:val="24"/>
          <w:szCs w:val="24"/>
        </w:rPr>
      </w:pPr>
      <w:r w:rsidRPr="00392234">
        <w:rPr>
          <w:rFonts w:cs="Arial"/>
          <w:b/>
          <w:sz w:val="24"/>
          <w:szCs w:val="24"/>
        </w:rPr>
        <w:t>INFO</w:t>
      </w:r>
      <w:r w:rsidR="00392234" w:rsidRPr="00392234">
        <w:rPr>
          <w:rFonts w:cs="Arial"/>
          <w:b/>
          <w:sz w:val="24"/>
          <w:szCs w:val="24"/>
        </w:rPr>
        <w:t>R</w:t>
      </w:r>
      <w:r w:rsidRPr="00392234">
        <w:rPr>
          <w:rFonts w:cs="Arial"/>
          <w:b/>
          <w:sz w:val="24"/>
          <w:szCs w:val="24"/>
        </w:rPr>
        <w:t>MASJON OM UTREDNING FOR UFRIVILLIG BARNLØSHET (INFERTILITE</w:t>
      </w:r>
      <w:r w:rsidR="005503CF" w:rsidRPr="00392234">
        <w:rPr>
          <w:rFonts w:cs="Arial"/>
          <w:b/>
          <w:sz w:val="24"/>
          <w:szCs w:val="24"/>
        </w:rPr>
        <w:t xml:space="preserve">T) VED GYNEKOLOGISK POLIKLINIKK, </w:t>
      </w:r>
      <w:r w:rsidRPr="00392234">
        <w:rPr>
          <w:rFonts w:cs="Arial"/>
          <w:b/>
          <w:sz w:val="24"/>
          <w:szCs w:val="24"/>
        </w:rPr>
        <w:t>DRAMMEN SYKEHUS</w:t>
      </w:r>
    </w:p>
    <w:p w:rsidR="002B7DAD" w:rsidRPr="00392234" w:rsidRDefault="00FD3916" w:rsidP="002E4D73">
      <w:pPr>
        <w:rPr>
          <w:rFonts w:cs="Arial"/>
          <w:sz w:val="24"/>
          <w:szCs w:val="24"/>
        </w:rPr>
      </w:pPr>
      <w:r w:rsidRPr="00392234">
        <w:rPr>
          <w:rFonts w:cs="Arial"/>
          <w:sz w:val="24"/>
          <w:szCs w:val="24"/>
        </w:rPr>
        <w:t xml:space="preserve">Dersom man har forsøkt å få barn i et år uten å lykkes, kan man få diagnosen infertilitet/subfertilitet. </w:t>
      </w:r>
    </w:p>
    <w:p w:rsidR="00FD3916" w:rsidRPr="00392234" w:rsidRDefault="00FD3916" w:rsidP="002E4D73">
      <w:pPr>
        <w:rPr>
          <w:rFonts w:cs="Arial"/>
          <w:sz w:val="24"/>
          <w:szCs w:val="24"/>
        </w:rPr>
      </w:pPr>
      <w:r w:rsidRPr="00392234">
        <w:rPr>
          <w:rFonts w:cs="Arial"/>
          <w:sz w:val="24"/>
          <w:szCs w:val="24"/>
        </w:rPr>
        <w:t>Man kaller dette nedsatt fruktbarhet</w:t>
      </w:r>
    </w:p>
    <w:p w:rsidR="00FD3916" w:rsidRPr="00392234" w:rsidRDefault="00FD3916" w:rsidP="00FD3916">
      <w:pPr>
        <w:rPr>
          <w:rFonts w:cs="Arial"/>
          <w:sz w:val="24"/>
          <w:szCs w:val="24"/>
        </w:rPr>
      </w:pPr>
      <w:r w:rsidRPr="00392234">
        <w:rPr>
          <w:sz w:val="24"/>
          <w:szCs w:val="24"/>
        </w:rPr>
        <w:t>Det er mange mulige årsaker til at par har problemer med å få barn. Én eller begge kan ha et problem. Hos 10 av 100 par kan man ikke avdekke årsaken til den reduserte fruktbarheten.</w:t>
      </w:r>
      <w:r w:rsidRPr="00392234">
        <w:rPr>
          <w:rFonts w:cs="Arial"/>
          <w:sz w:val="24"/>
          <w:szCs w:val="24"/>
        </w:rPr>
        <w:t xml:space="preserve"> De vanligste årsaker er sviktende eggløsning, forandringer i kvinnens eggledere eller nedsatt sædkvalitet hos mannen. </w:t>
      </w:r>
    </w:p>
    <w:p w:rsidR="002E4D73" w:rsidRPr="00392234" w:rsidRDefault="002E4D73" w:rsidP="002E4D73">
      <w:pPr>
        <w:rPr>
          <w:rFonts w:cs="Arial"/>
          <w:sz w:val="24"/>
          <w:szCs w:val="24"/>
        </w:rPr>
      </w:pPr>
      <w:r w:rsidRPr="00392234">
        <w:rPr>
          <w:rFonts w:cs="Arial"/>
          <w:sz w:val="24"/>
          <w:szCs w:val="24"/>
        </w:rPr>
        <w:t xml:space="preserve">Vi har et standardisert utredningsprogram for </w:t>
      </w:r>
      <w:r w:rsidR="00567074" w:rsidRPr="00392234">
        <w:rPr>
          <w:rFonts w:cs="Arial"/>
          <w:sz w:val="24"/>
          <w:szCs w:val="24"/>
        </w:rPr>
        <w:t>infertilitet</w:t>
      </w:r>
      <w:r w:rsidR="002B7DAD" w:rsidRPr="00392234">
        <w:rPr>
          <w:rFonts w:cs="Arial"/>
          <w:sz w:val="24"/>
          <w:szCs w:val="24"/>
        </w:rPr>
        <w:t>sutredning</w:t>
      </w:r>
    </w:p>
    <w:p w:rsidR="002B7DAD" w:rsidRPr="00392234" w:rsidRDefault="002B7DAD" w:rsidP="002E4D73">
      <w:pPr>
        <w:rPr>
          <w:rFonts w:cs="Arial"/>
          <w:sz w:val="24"/>
          <w:szCs w:val="24"/>
        </w:rPr>
      </w:pPr>
      <w:r w:rsidRPr="00392234">
        <w:rPr>
          <w:rFonts w:cs="Arial"/>
          <w:sz w:val="24"/>
          <w:szCs w:val="24"/>
        </w:rPr>
        <w:t xml:space="preserve">Med dette informasjonsskrivet er det følgende: </w:t>
      </w:r>
    </w:p>
    <w:p w:rsidR="002B7DAD" w:rsidRPr="00392234" w:rsidRDefault="002B7DAD" w:rsidP="002B7DAD">
      <w:pPr>
        <w:pStyle w:val="Listeavsnitt"/>
        <w:numPr>
          <w:ilvl w:val="0"/>
          <w:numId w:val="9"/>
        </w:numPr>
        <w:rPr>
          <w:rFonts w:cs="Arial"/>
          <w:sz w:val="24"/>
          <w:szCs w:val="24"/>
        </w:rPr>
      </w:pPr>
      <w:r w:rsidRPr="00392234">
        <w:rPr>
          <w:rFonts w:cs="Arial"/>
          <w:sz w:val="24"/>
          <w:szCs w:val="24"/>
        </w:rPr>
        <w:t>Rekvisisjoner til prøver og undersøkelser som skal tas før timen på poliklinikken</w:t>
      </w:r>
    </w:p>
    <w:p w:rsidR="002B7DAD" w:rsidRPr="00392234" w:rsidRDefault="00392234" w:rsidP="002B7DAD">
      <w:pPr>
        <w:pStyle w:val="Listeavsnitt"/>
        <w:numPr>
          <w:ilvl w:val="0"/>
          <w:numId w:val="9"/>
        </w:numPr>
        <w:rPr>
          <w:rFonts w:cs="Arial"/>
          <w:sz w:val="24"/>
          <w:szCs w:val="24"/>
        </w:rPr>
      </w:pPr>
      <w:r w:rsidRPr="00392234">
        <w:rPr>
          <w:rFonts w:cs="Arial"/>
          <w:sz w:val="24"/>
          <w:szCs w:val="24"/>
        </w:rPr>
        <w:t>Personopplysningsskjema</w:t>
      </w:r>
      <w:r w:rsidR="002B7DAD" w:rsidRPr="00392234">
        <w:rPr>
          <w:rFonts w:cs="Arial"/>
          <w:sz w:val="24"/>
          <w:szCs w:val="24"/>
        </w:rPr>
        <w:t xml:space="preserve"> som fylles ut </w:t>
      </w:r>
      <w:r w:rsidR="00F36449" w:rsidRPr="00392234">
        <w:rPr>
          <w:rFonts w:cs="Arial"/>
          <w:sz w:val="24"/>
          <w:szCs w:val="24"/>
        </w:rPr>
        <w:t xml:space="preserve">og </w:t>
      </w:r>
      <w:r w:rsidR="002B7DAD" w:rsidRPr="00392234">
        <w:rPr>
          <w:rFonts w:cs="Arial"/>
          <w:sz w:val="24"/>
          <w:szCs w:val="24"/>
        </w:rPr>
        <w:t>tas med til førstegangskonsultasjonen</w:t>
      </w:r>
    </w:p>
    <w:p w:rsidR="002B7DAD" w:rsidRPr="00392234" w:rsidRDefault="002B7DAD" w:rsidP="002B7DAD">
      <w:pPr>
        <w:pStyle w:val="Listeavsnitt"/>
        <w:rPr>
          <w:rFonts w:cs="Arial"/>
          <w:sz w:val="24"/>
          <w:szCs w:val="24"/>
        </w:rPr>
      </w:pPr>
    </w:p>
    <w:p w:rsidR="002E4D73" w:rsidRPr="00392234" w:rsidRDefault="002E4D73" w:rsidP="002E4D73">
      <w:pPr>
        <w:rPr>
          <w:rFonts w:cs="Arial"/>
          <w:b/>
          <w:sz w:val="24"/>
          <w:szCs w:val="24"/>
        </w:rPr>
      </w:pPr>
      <w:r w:rsidRPr="00392234">
        <w:rPr>
          <w:rFonts w:cs="Arial"/>
          <w:b/>
          <w:sz w:val="24"/>
          <w:szCs w:val="24"/>
        </w:rPr>
        <w:t>PRØVER OG UNDERSØKELSER SOM TAS I VENTETIDEN FØR TIMEN PÅ POLIKLINIKKEN.</w:t>
      </w:r>
    </w:p>
    <w:p w:rsidR="003D59E7" w:rsidRPr="00392234" w:rsidRDefault="002E4D73" w:rsidP="002E4D73">
      <w:pPr>
        <w:rPr>
          <w:rFonts w:cs="Arial"/>
          <w:sz w:val="24"/>
          <w:szCs w:val="24"/>
        </w:rPr>
      </w:pPr>
      <w:r w:rsidRPr="00392234">
        <w:rPr>
          <w:rFonts w:cs="Arial"/>
          <w:b/>
          <w:sz w:val="24"/>
          <w:szCs w:val="24"/>
        </w:rPr>
        <w:t xml:space="preserve">Kvinnen: </w:t>
      </w:r>
      <w:r w:rsidRPr="00392234">
        <w:rPr>
          <w:rFonts w:cs="Arial"/>
          <w:sz w:val="24"/>
          <w:szCs w:val="24"/>
        </w:rPr>
        <w:t xml:space="preserve">Det er vedlagt 3 rekvisisjoner på blodprøver som skal tas i 2 omganger. </w:t>
      </w:r>
    </w:p>
    <w:p w:rsidR="003D59E7" w:rsidRPr="00392234" w:rsidRDefault="003D59E7" w:rsidP="002E4D73">
      <w:pPr>
        <w:rPr>
          <w:rFonts w:cs="Arial"/>
          <w:sz w:val="24"/>
          <w:szCs w:val="24"/>
        </w:rPr>
      </w:pPr>
      <w:r w:rsidRPr="00392234">
        <w:rPr>
          <w:rFonts w:cs="Arial"/>
          <w:sz w:val="24"/>
          <w:szCs w:val="24"/>
        </w:rPr>
        <w:t>1.</w:t>
      </w:r>
      <w:r w:rsidR="002E4D73" w:rsidRPr="00392234">
        <w:rPr>
          <w:rFonts w:cs="Arial"/>
          <w:sz w:val="24"/>
          <w:szCs w:val="24"/>
        </w:rPr>
        <w:t>gang</w:t>
      </w:r>
      <w:r w:rsidR="00E52F78" w:rsidRPr="00392234">
        <w:rPr>
          <w:rFonts w:cs="Arial"/>
          <w:sz w:val="24"/>
          <w:szCs w:val="24"/>
        </w:rPr>
        <w:t>,</w:t>
      </w:r>
      <w:r w:rsidR="002E4D73" w:rsidRPr="00392234">
        <w:rPr>
          <w:rFonts w:cs="Arial"/>
          <w:sz w:val="24"/>
          <w:szCs w:val="24"/>
        </w:rPr>
        <w:t xml:space="preserve"> </w:t>
      </w:r>
      <w:r w:rsidR="00E52F78" w:rsidRPr="00392234">
        <w:rPr>
          <w:rFonts w:cs="Arial"/>
          <w:sz w:val="24"/>
          <w:szCs w:val="24"/>
        </w:rPr>
        <w:t>rekvisisjon 1</w:t>
      </w:r>
      <w:r w:rsidR="00392234" w:rsidRPr="00392234">
        <w:rPr>
          <w:rFonts w:cs="Arial"/>
          <w:sz w:val="24"/>
          <w:szCs w:val="24"/>
        </w:rPr>
        <w:t xml:space="preserve"> </w:t>
      </w:r>
      <w:r w:rsidR="00E52F78" w:rsidRPr="00392234">
        <w:rPr>
          <w:rFonts w:cs="Arial"/>
          <w:sz w:val="24"/>
          <w:szCs w:val="24"/>
        </w:rPr>
        <w:t>og 2.</w:t>
      </w:r>
      <w:r w:rsidRPr="00392234">
        <w:rPr>
          <w:rFonts w:cs="Arial"/>
          <w:sz w:val="24"/>
          <w:szCs w:val="24"/>
        </w:rPr>
        <w:t xml:space="preserve"> Når: 2-</w:t>
      </w:r>
      <w:r w:rsidR="002E4D73" w:rsidRPr="00392234">
        <w:rPr>
          <w:rFonts w:cs="Arial"/>
          <w:sz w:val="24"/>
          <w:szCs w:val="24"/>
        </w:rPr>
        <w:t>5 dager etter at menstruasjon er startet.</w:t>
      </w:r>
    </w:p>
    <w:p w:rsidR="002E4D73" w:rsidRPr="00392234" w:rsidRDefault="003D59E7" w:rsidP="002E4D73">
      <w:pPr>
        <w:rPr>
          <w:rFonts w:cs="Arial"/>
          <w:sz w:val="24"/>
          <w:szCs w:val="24"/>
        </w:rPr>
      </w:pPr>
      <w:r w:rsidRPr="00392234">
        <w:rPr>
          <w:rFonts w:cs="Arial"/>
          <w:sz w:val="24"/>
          <w:szCs w:val="24"/>
        </w:rPr>
        <w:t>2 gang, rekvisisjon 3</w:t>
      </w:r>
      <w:r w:rsidR="00E52F78" w:rsidRPr="00392234">
        <w:rPr>
          <w:rFonts w:cs="Arial"/>
          <w:sz w:val="24"/>
          <w:szCs w:val="24"/>
        </w:rPr>
        <w:t>.</w:t>
      </w:r>
      <w:r w:rsidRPr="00392234">
        <w:rPr>
          <w:rFonts w:cs="Arial"/>
          <w:sz w:val="24"/>
          <w:szCs w:val="24"/>
        </w:rPr>
        <w:t xml:space="preserve"> Når: </w:t>
      </w:r>
      <w:r w:rsidR="002E4D73" w:rsidRPr="00392234">
        <w:rPr>
          <w:rFonts w:cs="Arial"/>
          <w:sz w:val="24"/>
          <w:szCs w:val="24"/>
        </w:rPr>
        <w:t>21 dager etter at menstruasjonen h</w:t>
      </w:r>
      <w:r w:rsidR="008E24FA" w:rsidRPr="00392234">
        <w:rPr>
          <w:rFonts w:cs="Arial"/>
          <w:sz w:val="24"/>
          <w:szCs w:val="24"/>
        </w:rPr>
        <w:t xml:space="preserve">ar startet. Skulle kvinnen </w:t>
      </w:r>
      <w:r w:rsidR="002E4D73" w:rsidRPr="00392234">
        <w:rPr>
          <w:rFonts w:cs="Arial"/>
          <w:sz w:val="24"/>
          <w:szCs w:val="24"/>
        </w:rPr>
        <w:t>ha menstruasjon svært sjelden eller</w:t>
      </w:r>
      <w:r w:rsidR="002B7DAD" w:rsidRPr="00392234">
        <w:rPr>
          <w:rFonts w:cs="Arial"/>
          <w:sz w:val="24"/>
          <w:szCs w:val="24"/>
        </w:rPr>
        <w:t xml:space="preserve"> ingen</w:t>
      </w:r>
      <w:r w:rsidR="002E4D73" w:rsidRPr="00392234">
        <w:rPr>
          <w:rFonts w:cs="Arial"/>
          <w:sz w:val="24"/>
          <w:szCs w:val="24"/>
        </w:rPr>
        <w:t xml:space="preserve"> me</w:t>
      </w:r>
      <w:r w:rsidR="002B7DAD" w:rsidRPr="00392234">
        <w:rPr>
          <w:rFonts w:cs="Arial"/>
          <w:sz w:val="24"/>
          <w:szCs w:val="24"/>
        </w:rPr>
        <w:t>n</w:t>
      </w:r>
      <w:r w:rsidR="002E4D73" w:rsidRPr="00392234">
        <w:rPr>
          <w:rFonts w:cs="Arial"/>
          <w:sz w:val="24"/>
          <w:szCs w:val="24"/>
        </w:rPr>
        <w:t xml:space="preserve">struasjon, kan prøven tas når som helst. </w:t>
      </w:r>
    </w:p>
    <w:p w:rsidR="003D59E7" w:rsidRPr="00392234" w:rsidRDefault="002E4D73" w:rsidP="002E4D73">
      <w:pPr>
        <w:rPr>
          <w:rFonts w:cs="Arial"/>
          <w:b/>
          <w:sz w:val="24"/>
          <w:szCs w:val="24"/>
        </w:rPr>
      </w:pPr>
      <w:r w:rsidRPr="00392234">
        <w:rPr>
          <w:rFonts w:cs="Arial"/>
          <w:b/>
          <w:sz w:val="24"/>
          <w:szCs w:val="24"/>
        </w:rPr>
        <w:t xml:space="preserve">Mannen: </w:t>
      </w:r>
    </w:p>
    <w:p w:rsidR="003D59E7" w:rsidRPr="00392234" w:rsidRDefault="002E4D73" w:rsidP="002E4D73">
      <w:pPr>
        <w:rPr>
          <w:rFonts w:cs="Arial"/>
          <w:sz w:val="24"/>
          <w:szCs w:val="24"/>
        </w:rPr>
      </w:pPr>
      <w:r w:rsidRPr="00392234">
        <w:rPr>
          <w:rFonts w:cs="Arial"/>
          <w:sz w:val="24"/>
          <w:szCs w:val="24"/>
        </w:rPr>
        <w:t xml:space="preserve">Mannen skal </w:t>
      </w:r>
      <w:r w:rsidR="00E52F78" w:rsidRPr="00392234">
        <w:rPr>
          <w:rFonts w:cs="Arial"/>
          <w:sz w:val="24"/>
          <w:szCs w:val="24"/>
        </w:rPr>
        <w:t>ta</w:t>
      </w:r>
      <w:r w:rsidRPr="00392234">
        <w:rPr>
          <w:rFonts w:cs="Arial"/>
          <w:sz w:val="24"/>
          <w:szCs w:val="24"/>
        </w:rPr>
        <w:t xml:space="preserve"> en </w:t>
      </w:r>
      <w:r w:rsidRPr="00392234">
        <w:rPr>
          <w:rFonts w:cs="Arial"/>
          <w:sz w:val="24"/>
          <w:szCs w:val="24"/>
          <w:u w:val="single"/>
        </w:rPr>
        <w:t>sædundersøkelse</w:t>
      </w:r>
      <w:r w:rsidR="00E52F78" w:rsidRPr="00392234">
        <w:rPr>
          <w:rFonts w:cs="Arial"/>
          <w:sz w:val="24"/>
          <w:szCs w:val="24"/>
        </w:rPr>
        <w:t xml:space="preserve"> og en </w:t>
      </w:r>
      <w:r w:rsidR="00E52F78" w:rsidRPr="00392234">
        <w:rPr>
          <w:rFonts w:cs="Arial"/>
          <w:sz w:val="24"/>
          <w:szCs w:val="24"/>
          <w:u w:val="single"/>
        </w:rPr>
        <w:t>blodprøve</w:t>
      </w:r>
      <w:r w:rsidR="004B274B" w:rsidRPr="00392234">
        <w:rPr>
          <w:rFonts w:cs="Arial"/>
          <w:sz w:val="24"/>
          <w:szCs w:val="24"/>
        </w:rPr>
        <w:t xml:space="preserve"> </w:t>
      </w:r>
    </w:p>
    <w:p w:rsidR="002E4D73" w:rsidRPr="00392234" w:rsidRDefault="004B274B" w:rsidP="002E4D73">
      <w:pPr>
        <w:rPr>
          <w:rFonts w:cs="Arial"/>
          <w:sz w:val="24"/>
          <w:szCs w:val="24"/>
        </w:rPr>
      </w:pPr>
      <w:r w:rsidRPr="00392234">
        <w:rPr>
          <w:rFonts w:cs="Arial"/>
          <w:sz w:val="24"/>
          <w:szCs w:val="24"/>
        </w:rPr>
        <w:t>Sædundersøkelsen gjennomføres ved Andrologisk lab</w:t>
      </w:r>
      <w:r w:rsidR="00357911" w:rsidRPr="00392234">
        <w:rPr>
          <w:rFonts w:cs="Arial"/>
          <w:sz w:val="24"/>
          <w:szCs w:val="24"/>
        </w:rPr>
        <w:t>oratorium</w:t>
      </w:r>
      <w:r w:rsidRPr="00392234">
        <w:rPr>
          <w:rFonts w:cs="Arial"/>
          <w:sz w:val="24"/>
          <w:szCs w:val="24"/>
        </w:rPr>
        <w:t xml:space="preserve">, Kvinneklinikken Ullevål, Bygg 8, 1. etg. Drop-in tirsdag, onsdag og torsdag kl 0800 – 1400. Ta med vedlagte rekvisisjon. </w:t>
      </w:r>
      <w:r w:rsidRPr="00392234">
        <w:rPr>
          <w:rFonts w:cs="Arial"/>
          <w:b/>
          <w:sz w:val="24"/>
          <w:szCs w:val="24"/>
        </w:rPr>
        <w:t>Prøven bør tas så raskt som mulig</w:t>
      </w:r>
      <w:r w:rsidR="002E4D73" w:rsidRPr="00392234">
        <w:rPr>
          <w:rFonts w:cs="Arial"/>
          <w:sz w:val="24"/>
          <w:szCs w:val="24"/>
        </w:rPr>
        <w:t xml:space="preserve"> slik at svaret foreligger når dere kommer til førstegangsundersøkelse.</w:t>
      </w:r>
    </w:p>
    <w:p w:rsidR="002B7DAD" w:rsidRPr="00392234" w:rsidRDefault="002E4D73" w:rsidP="002E4D73">
      <w:pPr>
        <w:rPr>
          <w:rFonts w:cs="Arial"/>
          <w:sz w:val="24"/>
          <w:szCs w:val="24"/>
        </w:rPr>
      </w:pPr>
      <w:r w:rsidRPr="00392234">
        <w:rPr>
          <w:rFonts w:cs="Arial"/>
          <w:sz w:val="24"/>
          <w:szCs w:val="24"/>
        </w:rPr>
        <w:lastRenderedPageBreak/>
        <w:t>Blodprøvene tas ved sykehusets laboratori</w:t>
      </w:r>
      <w:r w:rsidR="00F36449" w:rsidRPr="00392234">
        <w:rPr>
          <w:rFonts w:cs="Arial"/>
          <w:sz w:val="24"/>
          <w:szCs w:val="24"/>
        </w:rPr>
        <w:t>um</w:t>
      </w:r>
      <w:r w:rsidR="00132F44" w:rsidRPr="00392234">
        <w:rPr>
          <w:rFonts w:cs="Arial"/>
          <w:sz w:val="24"/>
          <w:szCs w:val="24"/>
        </w:rPr>
        <w:t xml:space="preserve"> i 4 etasje</w:t>
      </w:r>
      <w:r w:rsidR="00075573" w:rsidRPr="00392234">
        <w:rPr>
          <w:rFonts w:cs="Arial"/>
          <w:sz w:val="24"/>
          <w:szCs w:val="24"/>
        </w:rPr>
        <w:t>, heis B</w:t>
      </w:r>
      <w:r w:rsidR="00132F44" w:rsidRPr="00392234">
        <w:rPr>
          <w:rFonts w:cs="Arial"/>
          <w:sz w:val="24"/>
          <w:szCs w:val="24"/>
        </w:rPr>
        <w:t xml:space="preserve"> uten forhåndsavtale. Åpningstid: kl 0800-1500</w:t>
      </w:r>
      <w:r w:rsidRPr="00392234">
        <w:rPr>
          <w:rFonts w:cs="Arial"/>
          <w:sz w:val="24"/>
          <w:szCs w:val="24"/>
        </w:rPr>
        <w:t xml:space="preserve">  </w:t>
      </w:r>
    </w:p>
    <w:p w:rsidR="003D59E7" w:rsidRPr="00392234" w:rsidRDefault="003D59E7" w:rsidP="003D59E7">
      <w:pPr>
        <w:spacing w:before="120" w:line="240" w:lineRule="auto"/>
        <w:rPr>
          <w:sz w:val="24"/>
          <w:szCs w:val="24"/>
        </w:rPr>
      </w:pPr>
      <w:r w:rsidRPr="00392234">
        <w:rPr>
          <w:sz w:val="24"/>
          <w:szCs w:val="24"/>
        </w:rPr>
        <w:t xml:space="preserve">Når alle blodprøver er tatt og sædprøve er levert, ringer dere gynekologisk poliklinikk, Drammen sykehus, på tlf. 32 80 32 26 slik at dere kan settes opp til en legetime. </w:t>
      </w:r>
    </w:p>
    <w:p w:rsidR="003D59E7" w:rsidRPr="00392234" w:rsidRDefault="003D59E7" w:rsidP="003D59E7">
      <w:pPr>
        <w:spacing w:before="120" w:line="240" w:lineRule="auto"/>
        <w:rPr>
          <w:i/>
          <w:sz w:val="24"/>
          <w:szCs w:val="24"/>
        </w:rPr>
      </w:pPr>
      <w:r w:rsidRPr="00392234">
        <w:rPr>
          <w:i/>
          <w:sz w:val="24"/>
          <w:szCs w:val="24"/>
        </w:rPr>
        <w:t>Er ikke blodprøver og sædprøve tatt innen 3 måneder, avsluttes henvisningen.</w:t>
      </w:r>
    </w:p>
    <w:p w:rsidR="003D59E7" w:rsidRPr="00392234" w:rsidRDefault="003D59E7" w:rsidP="002E4D73">
      <w:pPr>
        <w:rPr>
          <w:rFonts w:cs="Arial"/>
          <w:sz w:val="24"/>
          <w:szCs w:val="24"/>
        </w:rPr>
      </w:pPr>
    </w:p>
    <w:p w:rsidR="002E4D73" w:rsidRPr="00392234" w:rsidRDefault="002E4D73" w:rsidP="002E4D73">
      <w:pPr>
        <w:rPr>
          <w:rFonts w:cs="Arial"/>
          <w:sz w:val="24"/>
          <w:szCs w:val="24"/>
        </w:rPr>
      </w:pPr>
      <w:r w:rsidRPr="00392234">
        <w:rPr>
          <w:rFonts w:cs="Arial"/>
          <w:sz w:val="24"/>
          <w:szCs w:val="24"/>
        </w:rPr>
        <w:t xml:space="preserve">                                                                                                                                       </w:t>
      </w:r>
    </w:p>
    <w:p w:rsidR="002B7DAD" w:rsidRPr="00392234" w:rsidRDefault="002B7DAD" w:rsidP="002B7DAD">
      <w:pPr>
        <w:rPr>
          <w:rFonts w:cs="Arial"/>
          <w:b/>
          <w:sz w:val="24"/>
          <w:szCs w:val="24"/>
        </w:rPr>
      </w:pPr>
      <w:r w:rsidRPr="00392234">
        <w:rPr>
          <w:rFonts w:cs="Arial"/>
          <w:b/>
          <w:sz w:val="24"/>
          <w:szCs w:val="24"/>
        </w:rPr>
        <w:t>FØRSTEGANGSUNDERSØKELSE</w:t>
      </w:r>
    </w:p>
    <w:p w:rsidR="002B7DAD" w:rsidRPr="00392234" w:rsidRDefault="002B7DAD" w:rsidP="002B7DAD">
      <w:pPr>
        <w:rPr>
          <w:rFonts w:cs="Arial"/>
          <w:sz w:val="24"/>
          <w:szCs w:val="24"/>
        </w:rPr>
      </w:pPr>
      <w:r w:rsidRPr="00392234">
        <w:rPr>
          <w:rFonts w:cs="Arial"/>
          <w:sz w:val="24"/>
          <w:szCs w:val="24"/>
        </w:rPr>
        <w:t xml:space="preserve">Ved denne undersøkelsen møter </w:t>
      </w:r>
      <w:r w:rsidR="00F36449" w:rsidRPr="00392234">
        <w:rPr>
          <w:rFonts w:cs="Arial"/>
          <w:sz w:val="24"/>
          <w:szCs w:val="24"/>
        </w:rPr>
        <w:t xml:space="preserve">kvinnen med </w:t>
      </w:r>
      <w:r w:rsidR="003D59E7" w:rsidRPr="00392234">
        <w:rPr>
          <w:rFonts w:cs="Arial"/>
          <w:sz w:val="24"/>
          <w:szCs w:val="24"/>
        </w:rPr>
        <w:t>partner</w:t>
      </w:r>
    </w:p>
    <w:p w:rsidR="00707EEF" w:rsidRDefault="002B7DAD" w:rsidP="002B7DAD">
      <w:pPr>
        <w:rPr>
          <w:rFonts w:cs="Arial"/>
          <w:sz w:val="24"/>
          <w:szCs w:val="24"/>
        </w:rPr>
      </w:pPr>
      <w:r w:rsidRPr="00392234">
        <w:rPr>
          <w:rFonts w:cs="Arial"/>
          <w:sz w:val="24"/>
          <w:szCs w:val="24"/>
        </w:rPr>
        <w:t xml:space="preserve">Før konsultasjonen kan det være nyttig å gå inn på </w:t>
      </w:r>
      <w:r w:rsidRPr="00392234">
        <w:rPr>
          <w:rFonts w:cs="Arial"/>
          <w:b/>
          <w:sz w:val="24"/>
          <w:szCs w:val="24"/>
        </w:rPr>
        <w:t>helsenorge.no</w:t>
      </w:r>
      <w:r w:rsidRPr="00392234">
        <w:rPr>
          <w:rFonts w:cs="Arial"/>
          <w:sz w:val="24"/>
          <w:szCs w:val="24"/>
        </w:rPr>
        <w:t xml:space="preserve"> – søkeord:</w:t>
      </w:r>
      <w:r w:rsidRPr="00392234">
        <w:rPr>
          <w:rFonts w:cs="Arial"/>
          <w:sz w:val="24"/>
          <w:szCs w:val="24"/>
          <w:u w:val="single"/>
        </w:rPr>
        <w:t xml:space="preserve"> infertilitet</w:t>
      </w:r>
      <w:r w:rsidR="00567074" w:rsidRPr="00392234">
        <w:rPr>
          <w:rFonts w:cs="Arial"/>
          <w:sz w:val="24"/>
          <w:szCs w:val="24"/>
        </w:rPr>
        <w:t>. Noen par ønsker kun å få utredet årsak til at de ikke har fått barn, andre ønsker behandling som for eksempel assistert befruktning. Det kan være fint om paret har gjort seg noen tanker om dette før konsultasjonen.</w:t>
      </w:r>
      <w:r w:rsidR="00707EEF">
        <w:rPr>
          <w:rFonts w:cs="Arial"/>
          <w:sz w:val="24"/>
          <w:szCs w:val="24"/>
        </w:rPr>
        <w:t xml:space="preserve"> Dersom dere ønsker henvisning til assistert befruktning må det sendes inn en politiattest. Det er fint om dere kan ta det med til konsultasjonen, så det er klart. </w:t>
      </w:r>
      <w:hyperlink r:id="rId13" w:history="1">
        <w:r w:rsidR="00707EEF">
          <w:rPr>
            <w:rStyle w:val="Hyperkobling"/>
          </w:rPr>
          <w:t>Politiattest - søk på nett – Politiet.no</w:t>
        </w:r>
      </w:hyperlink>
    </w:p>
    <w:p w:rsidR="002B7DAD" w:rsidRPr="00392234" w:rsidRDefault="002B7DAD" w:rsidP="002B7DAD">
      <w:pPr>
        <w:rPr>
          <w:rFonts w:cs="Arial"/>
          <w:sz w:val="24"/>
          <w:szCs w:val="24"/>
        </w:rPr>
      </w:pPr>
      <w:bookmarkStart w:id="0" w:name="_GoBack"/>
      <w:bookmarkEnd w:id="0"/>
      <w:r w:rsidRPr="00392234">
        <w:rPr>
          <w:rFonts w:cs="Arial"/>
          <w:sz w:val="24"/>
          <w:szCs w:val="24"/>
        </w:rPr>
        <w:t>Dere vil få svar på blodprøver og sædanalyse.</w:t>
      </w:r>
    </w:p>
    <w:p w:rsidR="00567074" w:rsidRPr="00392234" w:rsidRDefault="002B7DAD" w:rsidP="002B7DAD">
      <w:pPr>
        <w:rPr>
          <w:rFonts w:cs="Arial"/>
          <w:sz w:val="24"/>
          <w:szCs w:val="24"/>
        </w:rPr>
      </w:pPr>
      <w:r w:rsidRPr="00392234">
        <w:rPr>
          <w:rFonts w:cs="Arial"/>
          <w:sz w:val="24"/>
          <w:szCs w:val="24"/>
        </w:rPr>
        <w:t xml:space="preserve">Vi vil gå igjennom </w:t>
      </w:r>
      <w:r w:rsidR="00392234" w:rsidRPr="00392234">
        <w:rPr>
          <w:rFonts w:cs="Arial"/>
          <w:sz w:val="24"/>
          <w:szCs w:val="24"/>
        </w:rPr>
        <w:t xml:space="preserve">personopplysningskjema </w:t>
      </w:r>
      <w:r w:rsidR="00F36449" w:rsidRPr="00392234">
        <w:rPr>
          <w:rFonts w:cs="Arial"/>
          <w:sz w:val="24"/>
          <w:szCs w:val="24"/>
        </w:rPr>
        <w:t>til paret</w:t>
      </w:r>
    </w:p>
    <w:p w:rsidR="002B7DAD" w:rsidRPr="00392234" w:rsidRDefault="00567074" w:rsidP="002B7DAD">
      <w:pPr>
        <w:rPr>
          <w:sz w:val="24"/>
          <w:szCs w:val="24"/>
        </w:rPr>
      </w:pPr>
      <w:r w:rsidRPr="00392234">
        <w:rPr>
          <w:rFonts w:cs="Arial"/>
          <w:sz w:val="24"/>
          <w:szCs w:val="24"/>
        </w:rPr>
        <w:t>Det blir utført en gynekologisk u</w:t>
      </w:r>
      <w:r w:rsidR="00F36449" w:rsidRPr="00392234">
        <w:rPr>
          <w:rFonts w:cs="Arial"/>
          <w:sz w:val="24"/>
          <w:szCs w:val="24"/>
        </w:rPr>
        <w:t>ndersøkelse</w:t>
      </w:r>
      <w:r w:rsidRPr="00392234">
        <w:rPr>
          <w:rFonts w:cs="Arial"/>
          <w:sz w:val="24"/>
          <w:szCs w:val="24"/>
        </w:rPr>
        <w:t xml:space="preserve"> av kvinnen</w:t>
      </w:r>
      <w:r w:rsidR="009C245F" w:rsidRPr="00392234">
        <w:rPr>
          <w:rFonts w:cs="Arial"/>
          <w:sz w:val="24"/>
          <w:szCs w:val="24"/>
        </w:rPr>
        <w:t>. Under undersøkelsen vil det b</w:t>
      </w:r>
      <w:r w:rsidR="009120A9" w:rsidRPr="00392234">
        <w:rPr>
          <w:rFonts w:cs="Arial"/>
          <w:sz w:val="24"/>
          <w:szCs w:val="24"/>
        </w:rPr>
        <w:t>li gjort en ultralyd vi</w:t>
      </w:r>
      <w:r w:rsidR="00F36449" w:rsidRPr="00392234">
        <w:rPr>
          <w:rFonts w:cs="Arial"/>
          <w:sz w:val="24"/>
          <w:szCs w:val="24"/>
        </w:rPr>
        <w:t>a</w:t>
      </w:r>
      <w:r w:rsidR="009120A9" w:rsidRPr="00392234">
        <w:rPr>
          <w:rFonts w:cs="Arial"/>
          <w:sz w:val="24"/>
          <w:szCs w:val="24"/>
        </w:rPr>
        <w:t xml:space="preserve"> skjeden. Samtidig vil det gjøres en væskesonografi av livmor og eggledere. Det er ultralyd undersøkelse der man </w:t>
      </w:r>
      <w:r w:rsidR="009120A9" w:rsidRPr="00392234">
        <w:rPr>
          <w:sz w:val="24"/>
          <w:szCs w:val="24"/>
        </w:rPr>
        <w:t>sprøyter væske inn i livmoren gjennom livmorhalsen. På den måten kan man få sett innside</w:t>
      </w:r>
      <w:r w:rsidR="00E52F78" w:rsidRPr="00392234">
        <w:rPr>
          <w:sz w:val="24"/>
          <w:szCs w:val="24"/>
        </w:rPr>
        <w:t>n av livmorhulen og om eggledere</w:t>
      </w:r>
      <w:r w:rsidR="009120A9" w:rsidRPr="00392234">
        <w:rPr>
          <w:sz w:val="24"/>
          <w:szCs w:val="24"/>
        </w:rPr>
        <w:t xml:space="preserve">ne er åpne. </w:t>
      </w:r>
    </w:p>
    <w:p w:rsidR="003603FC" w:rsidRPr="00392234" w:rsidRDefault="003603FC" w:rsidP="002B7DAD">
      <w:pPr>
        <w:rPr>
          <w:sz w:val="24"/>
          <w:szCs w:val="24"/>
        </w:rPr>
      </w:pPr>
    </w:p>
    <w:p w:rsidR="003603FC" w:rsidRPr="00392234" w:rsidRDefault="003603FC" w:rsidP="002B7DAD">
      <w:pPr>
        <w:rPr>
          <w:sz w:val="24"/>
          <w:szCs w:val="24"/>
          <w:u w:val="single"/>
        </w:rPr>
      </w:pPr>
      <w:r w:rsidRPr="00392234">
        <w:rPr>
          <w:sz w:val="24"/>
          <w:szCs w:val="24"/>
          <w:u w:val="single"/>
        </w:rPr>
        <w:t xml:space="preserve">Videre plan: </w:t>
      </w:r>
      <w:r w:rsidR="00BA6B16" w:rsidRPr="00392234">
        <w:rPr>
          <w:sz w:val="24"/>
          <w:szCs w:val="24"/>
          <w:u w:val="single"/>
        </w:rPr>
        <w:t>Ved avslutning av konsultasjonen legges en videre plan ut i fra funn og parets ønsker</w:t>
      </w:r>
    </w:p>
    <w:p w:rsidR="00BA6B16" w:rsidRPr="00392234" w:rsidRDefault="00BA6B16" w:rsidP="002B7DAD">
      <w:pPr>
        <w:rPr>
          <w:b/>
          <w:sz w:val="24"/>
          <w:szCs w:val="24"/>
        </w:rPr>
      </w:pPr>
      <w:r w:rsidRPr="00392234">
        <w:rPr>
          <w:b/>
          <w:sz w:val="24"/>
          <w:szCs w:val="24"/>
        </w:rPr>
        <w:t>RÅDGIVNING</w:t>
      </w:r>
    </w:p>
    <w:p w:rsidR="003603FC" w:rsidRPr="00392234" w:rsidRDefault="003603FC" w:rsidP="002B7DAD">
      <w:pPr>
        <w:rPr>
          <w:b/>
          <w:sz w:val="24"/>
          <w:szCs w:val="24"/>
        </w:rPr>
      </w:pPr>
      <w:r w:rsidRPr="00392234">
        <w:rPr>
          <w:b/>
          <w:sz w:val="24"/>
          <w:szCs w:val="24"/>
        </w:rPr>
        <w:t>PRØVER</w:t>
      </w:r>
    </w:p>
    <w:p w:rsidR="003603FC" w:rsidRPr="00392234" w:rsidRDefault="003603FC" w:rsidP="002B7DAD">
      <w:pPr>
        <w:rPr>
          <w:sz w:val="24"/>
          <w:szCs w:val="24"/>
        </w:rPr>
      </w:pPr>
      <w:r w:rsidRPr="00392234">
        <w:rPr>
          <w:sz w:val="24"/>
          <w:szCs w:val="24"/>
        </w:rPr>
        <w:t xml:space="preserve">Noen ganger kan det være behov for nye prøver. </w:t>
      </w:r>
    </w:p>
    <w:p w:rsidR="002E4D73" w:rsidRPr="00392234" w:rsidRDefault="002E4D73" w:rsidP="002E4D73">
      <w:pPr>
        <w:rPr>
          <w:rFonts w:cs="Arial"/>
          <w:b/>
          <w:sz w:val="24"/>
          <w:szCs w:val="24"/>
        </w:rPr>
      </w:pPr>
      <w:r w:rsidRPr="00392234">
        <w:rPr>
          <w:rFonts w:cs="Arial"/>
          <w:b/>
          <w:sz w:val="24"/>
          <w:szCs w:val="24"/>
        </w:rPr>
        <w:t>LAPAROSKOPI</w:t>
      </w:r>
    </w:p>
    <w:p w:rsidR="002E4D73" w:rsidRPr="00392234" w:rsidRDefault="009120A9" w:rsidP="002E4D73">
      <w:pPr>
        <w:rPr>
          <w:rFonts w:cs="Arial"/>
          <w:sz w:val="24"/>
          <w:szCs w:val="24"/>
        </w:rPr>
      </w:pPr>
      <w:r w:rsidRPr="00392234">
        <w:rPr>
          <w:rFonts w:cs="Arial"/>
          <w:sz w:val="24"/>
          <w:szCs w:val="24"/>
        </w:rPr>
        <w:t xml:space="preserve">Dersom det </w:t>
      </w:r>
      <w:r w:rsidR="003603FC" w:rsidRPr="00392234">
        <w:rPr>
          <w:rFonts w:cs="Arial"/>
          <w:sz w:val="24"/>
          <w:szCs w:val="24"/>
        </w:rPr>
        <w:t xml:space="preserve">er viktig å se nærmere på eggstokkene, eggledere og livmor etter </w:t>
      </w:r>
      <w:r w:rsidR="002E4D73" w:rsidRPr="00392234">
        <w:rPr>
          <w:rFonts w:cs="Arial"/>
          <w:sz w:val="24"/>
          <w:szCs w:val="24"/>
        </w:rPr>
        <w:t>fø</w:t>
      </w:r>
      <w:r w:rsidR="003603FC" w:rsidRPr="00392234">
        <w:rPr>
          <w:rFonts w:cs="Arial"/>
          <w:sz w:val="24"/>
          <w:szCs w:val="24"/>
        </w:rPr>
        <w:t>r</w:t>
      </w:r>
      <w:r w:rsidR="002E4D73" w:rsidRPr="00392234">
        <w:rPr>
          <w:rFonts w:cs="Arial"/>
          <w:sz w:val="24"/>
          <w:szCs w:val="24"/>
        </w:rPr>
        <w:t xml:space="preserve">stegangsundersøkelse, vil vi tilråde og få utført en </w:t>
      </w:r>
      <w:r w:rsidR="002E4D73" w:rsidRPr="00392234">
        <w:rPr>
          <w:rFonts w:cs="Arial"/>
          <w:b/>
          <w:sz w:val="24"/>
          <w:szCs w:val="24"/>
        </w:rPr>
        <w:t>laparoskopi</w:t>
      </w:r>
      <w:r w:rsidR="003603FC" w:rsidRPr="00392234">
        <w:rPr>
          <w:rFonts w:cs="Arial"/>
          <w:b/>
          <w:sz w:val="24"/>
          <w:szCs w:val="24"/>
        </w:rPr>
        <w:t>.</w:t>
      </w:r>
      <w:r w:rsidR="003603FC" w:rsidRPr="00392234">
        <w:rPr>
          <w:sz w:val="24"/>
          <w:szCs w:val="24"/>
        </w:rPr>
        <w:t xml:space="preserve"> Det er</w:t>
      </w:r>
      <w:r w:rsidR="00694CF7" w:rsidRPr="00392234">
        <w:rPr>
          <w:sz w:val="24"/>
          <w:szCs w:val="24"/>
        </w:rPr>
        <w:t xml:space="preserve"> </w:t>
      </w:r>
      <w:r w:rsidR="003603FC" w:rsidRPr="00392234">
        <w:rPr>
          <w:sz w:val="24"/>
          <w:szCs w:val="24"/>
        </w:rPr>
        <w:t>kikkhul</w:t>
      </w:r>
      <w:r w:rsidR="0013266B" w:rsidRPr="00392234">
        <w:rPr>
          <w:sz w:val="24"/>
          <w:szCs w:val="24"/>
        </w:rPr>
        <w:t>l</w:t>
      </w:r>
      <w:r w:rsidR="003603FC" w:rsidRPr="00392234">
        <w:rPr>
          <w:sz w:val="24"/>
          <w:szCs w:val="24"/>
        </w:rPr>
        <w:t xml:space="preserve">skirurgi gjennom bukveggen. </w:t>
      </w:r>
      <w:r w:rsidR="002E4D73" w:rsidRPr="00392234">
        <w:rPr>
          <w:rFonts w:cs="Arial"/>
          <w:sz w:val="24"/>
          <w:szCs w:val="24"/>
        </w:rPr>
        <w:t xml:space="preserve"> Inngrepet foregår i narkose som dag</w:t>
      </w:r>
      <w:r w:rsidR="003603FC" w:rsidRPr="00392234">
        <w:rPr>
          <w:rFonts w:cs="Arial"/>
          <w:sz w:val="24"/>
          <w:szCs w:val="24"/>
        </w:rPr>
        <w:t>kirurgi.</w:t>
      </w:r>
    </w:p>
    <w:p w:rsidR="002B1E4C" w:rsidRPr="00392234" w:rsidRDefault="003603FC" w:rsidP="002B1E4C">
      <w:pPr>
        <w:spacing w:before="120" w:line="240" w:lineRule="auto"/>
        <w:rPr>
          <w:rFonts w:cs="Arial"/>
          <w:b/>
          <w:sz w:val="24"/>
          <w:szCs w:val="24"/>
        </w:rPr>
      </w:pPr>
      <w:r w:rsidRPr="00392234">
        <w:rPr>
          <w:rFonts w:cs="Arial"/>
          <w:b/>
          <w:sz w:val="24"/>
          <w:szCs w:val="24"/>
        </w:rPr>
        <w:t>HENVISNING TIL ASSISTERT BEFRUK</w:t>
      </w:r>
      <w:r w:rsidR="00EB271C" w:rsidRPr="00392234">
        <w:rPr>
          <w:rFonts w:cs="Arial"/>
          <w:b/>
          <w:sz w:val="24"/>
          <w:szCs w:val="24"/>
        </w:rPr>
        <w:t>T</w:t>
      </w:r>
      <w:r w:rsidRPr="00392234">
        <w:rPr>
          <w:rFonts w:cs="Arial"/>
          <w:b/>
          <w:sz w:val="24"/>
          <w:szCs w:val="24"/>
        </w:rPr>
        <w:t>NING</w:t>
      </w:r>
      <w:r w:rsidR="00BA6B16" w:rsidRPr="00392234">
        <w:rPr>
          <w:rFonts w:cs="Arial"/>
          <w:b/>
          <w:sz w:val="24"/>
          <w:szCs w:val="24"/>
        </w:rPr>
        <w:t xml:space="preserve"> </w:t>
      </w:r>
    </w:p>
    <w:p w:rsidR="002B1E4C" w:rsidRPr="00392234" w:rsidRDefault="00BA6B16" w:rsidP="002B1E4C">
      <w:pPr>
        <w:spacing w:before="120" w:line="240" w:lineRule="auto"/>
        <w:rPr>
          <w:rFonts w:cs="Arial"/>
          <w:sz w:val="24"/>
          <w:szCs w:val="24"/>
        </w:rPr>
      </w:pPr>
      <w:r w:rsidRPr="00392234">
        <w:rPr>
          <w:rFonts w:cs="Arial"/>
          <w:sz w:val="24"/>
          <w:szCs w:val="24"/>
        </w:rPr>
        <w:t xml:space="preserve">Dersom paret ønsker henvisning, kan de henvises videre enten i offentlig eller privat regi. Det er </w:t>
      </w:r>
      <w:r w:rsidR="0093169E" w:rsidRPr="00392234">
        <w:rPr>
          <w:rFonts w:cs="Arial"/>
          <w:sz w:val="24"/>
          <w:szCs w:val="24"/>
        </w:rPr>
        <w:t>under</w:t>
      </w:r>
      <w:r w:rsidRPr="00392234">
        <w:rPr>
          <w:rFonts w:cs="Arial"/>
          <w:sz w:val="24"/>
          <w:szCs w:val="24"/>
        </w:rPr>
        <w:t xml:space="preserve"> forutsetning at paret er ferdig utredet og </w:t>
      </w:r>
      <w:r w:rsidR="0093169E" w:rsidRPr="00392234">
        <w:rPr>
          <w:rFonts w:cs="Arial"/>
          <w:sz w:val="24"/>
          <w:szCs w:val="24"/>
        </w:rPr>
        <w:t xml:space="preserve">at kravene for assistert befruktning i Norge er oppfylt. </w:t>
      </w:r>
    </w:p>
    <w:tbl>
      <w:tblPr>
        <w:tblW w:w="0" w:type="auto"/>
        <w:tblLook w:val="01E0" w:firstRow="1" w:lastRow="1" w:firstColumn="1" w:lastColumn="1" w:noHBand="0" w:noVBand="0"/>
      </w:tblPr>
      <w:tblGrid>
        <w:gridCol w:w="6071"/>
        <w:gridCol w:w="3217"/>
      </w:tblGrid>
      <w:tr w:rsidR="002B1E4C" w:rsidRPr="00392234" w:rsidTr="00360B3D">
        <w:trPr>
          <w:trHeight w:hRule="exact" w:val="312"/>
        </w:trPr>
        <w:tc>
          <w:tcPr>
            <w:tcW w:w="6071" w:type="dxa"/>
            <w:tcMar>
              <w:top w:w="0" w:type="dxa"/>
              <w:left w:w="0" w:type="dxa"/>
              <w:bottom w:w="0" w:type="dxa"/>
              <w:right w:w="0" w:type="dxa"/>
            </w:tcMar>
          </w:tcPr>
          <w:p w:rsidR="002B1E4C" w:rsidRPr="00392234" w:rsidRDefault="002B1E4C" w:rsidP="00526E26">
            <w:pPr>
              <w:rPr>
                <w:rFonts w:ascii="Cambria" w:hAnsi="Cambria" w:cs="Arial"/>
                <w:sz w:val="24"/>
                <w:szCs w:val="24"/>
              </w:rPr>
            </w:pPr>
            <w:bookmarkStart w:id="1" w:name="UnderskriftNavn"/>
            <w:bookmarkEnd w:id="1"/>
          </w:p>
        </w:tc>
        <w:tc>
          <w:tcPr>
            <w:tcW w:w="3217" w:type="dxa"/>
            <w:tcMar>
              <w:top w:w="0" w:type="dxa"/>
              <w:left w:w="0" w:type="dxa"/>
              <w:bottom w:w="0" w:type="dxa"/>
              <w:right w:w="0" w:type="dxa"/>
            </w:tcMar>
          </w:tcPr>
          <w:p w:rsidR="002B1E4C" w:rsidRPr="00392234" w:rsidRDefault="002B1E4C" w:rsidP="002B1E4C">
            <w:pPr>
              <w:widowControl w:val="0"/>
              <w:spacing w:line="144" w:lineRule="auto"/>
              <w:rPr>
                <w:rFonts w:ascii="Cambria" w:hAnsi="Cambria" w:cs="Arial"/>
                <w:sz w:val="24"/>
                <w:szCs w:val="24"/>
              </w:rPr>
            </w:pPr>
            <w:bookmarkStart w:id="2" w:name="Parafer"/>
            <w:bookmarkEnd w:id="2"/>
          </w:p>
        </w:tc>
      </w:tr>
      <w:tr w:rsidR="002B1E4C" w:rsidRPr="002B1E4C" w:rsidTr="00360B3D">
        <w:trPr>
          <w:trHeight w:hRule="exact" w:val="312"/>
        </w:trPr>
        <w:tc>
          <w:tcPr>
            <w:tcW w:w="6071" w:type="dxa"/>
            <w:tcMar>
              <w:top w:w="0" w:type="dxa"/>
              <w:left w:w="0" w:type="dxa"/>
              <w:bottom w:w="0" w:type="dxa"/>
              <w:right w:w="0" w:type="dxa"/>
            </w:tcMar>
          </w:tcPr>
          <w:p w:rsidR="002B1E4C" w:rsidRPr="002B1E4C" w:rsidRDefault="002B1E4C" w:rsidP="002B1E4C">
            <w:pPr>
              <w:widowControl w:val="0"/>
              <w:spacing w:line="144" w:lineRule="auto"/>
              <w:rPr>
                <w:rFonts w:ascii="Cambria" w:hAnsi="Cambria" w:cs="Arial"/>
                <w:i/>
                <w:sz w:val="24"/>
                <w:szCs w:val="20"/>
              </w:rPr>
            </w:pPr>
            <w:bookmarkStart w:id="3" w:name="UnderskriftTittel"/>
            <w:bookmarkEnd w:id="3"/>
          </w:p>
        </w:tc>
        <w:tc>
          <w:tcPr>
            <w:tcW w:w="3217" w:type="dxa"/>
            <w:tcMar>
              <w:top w:w="0" w:type="dxa"/>
              <w:left w:w="0" w:type="dxa"/>
              <w:bottom w:w="0" w:type="dxa"/>
              <w:right w:w="0" w:type="dxa"/>
            </w:tcMar>
          </w:tcPr>
          <w:p w:rsidR="002B1E4C" w:rsidRPr="002B1E4C" w:rsidRDefault="002B1E4C" w:rsidP="002B1E4C">
            <w:pPr>
              <w:widowControl w:val="0"/>
              <w:spacing w:line="144" w:lineRule="auto"/>
              <w:rPr>
                <w:rFonts w:ascii="Cambria" w:hAnsi="Cambria" w:cs="Arial"/>
                <w:i/>
                <w:sz w:val="24"/>
                <w:szCs w:val="20"/>
              </w:rPr>
            </w:pPr>
            <w:bookmarkStart w:id="4" w:name="Parafering"/>
            <w:bookmarkEnd w:id="4"/>
          </w:p>
        </w:tc>
      </w:tr>
    </w:tbl>
    <w:p w:rsidR="002B1E4C" w:rsidRPr="002B1E4C" w:rsidRDefault="002B1E4C" w:rsidP="002B1E4C">
      <w:pPr>
        <w:rPr>
          <w:rFonts w:ascii="Cambria" w:hAnsi="Cambria"/>
          <w:szCs w:val="20"/>
        </w:rPr>
      </w:pPr>
      <w:bookmarkStart w:id="5" w:name="Vedlegg"/>
      <w:bookmarkEnd w:id="5"/>
      <w:r w:rsidRPr="002B1E4C">
        <w:rPr>
          <w:rFonts w:ascii="Cambria" w:hAnsi="Cambria"/>
          <w:szCs w:val="20"/>
        </w:rPr>
        <w:tab/>
        <w:t xml:space="preserve"> </w:t>
      </w:r>
      <w:bookmarkStart w:id="6" w:name="VedleggStart"/>
      <w:bookmarkEnd w:id="6"/>
      <w:r w:rsidRPr="002B1E4C">
        <w:rPr>
          <w:rFonts w:ascii="Cambria" w:hAnsi="Cambria"/>
          <w:szCs w:val="20"/>
        </w:rPr>
        <w:t xml:space="preserve"> </w:t>
      </w:r>
      <w:bookmarkStart w:id="7" w:name="VedleggSlutt"/>
      <w:bookmarkEnd w:id="7"/>
    </w:p>
    <w:p w:rsidR="002B1E4C" w:rsidRPr="002B1E4C" w:rsidRDefault="002B1E4C" w:rsidP="002B1E4C">
      <w:pPr>
        <w:rPr>
          <w:rFonts w:ascii="Cambria" w:hAnsi="Cambria"/>
          <w:szCs w:val="20"/>
        </w:rPr>
      </w:pPr>
      <w:bookmarkStart w:id="8" w:name="KopiVedlegg"/>
      <w:bookmarkEnd w:id="8"/>
      <w:r w:rsidRPr="002B1E4C">
        <w:rPr>
          <w:rFonts w:ascii="Cambria" w:hAnsi="Cambria"/>
          <w:szCs w:val="20"/>
        </w:rPr>
        <w:t xml:space="preserve"> </w:t>
      </w:r>
      <w:bookmarkStart w:id="9" w:name="KopiVedleggStart"/>
      <w:bookmarkEnd w:id="9"/>
      <w:r w:rsidRPr="002B1E4C">
        <w:rPr>
          <w:rFonts w:ascii="Cambria" w:hAnsi="Cambria"/>
          <w:szCs w:val="20"/>
        </w:rPr>
        <w:t xml:space="preserve"> </w:t>
      </w:r>
      <w:bookmarkStart w:id="10" w:name="KopiVedleggSlutt"/>
      <w:bookmarkEnd w:id="10"/>
    </w:p>
    <w:p w:rsidR="002B1E4C" w:rsidRPr="002B1E4C" w:rsidRDefault="002B1E4C" w:rsidP="002B1E4C">
      <w:pPr>
        <w:rPr>
          <w:rFonts w:ascii="Cambria" w:hAnsi="Cambria"/>
          <w:szCs w:val="20"/>
        </w:rPr>
      </w:pPr>
      <w:bookmarkStart w:id="11" w:name="KopiUtenVedlegg"/>
      <w:bookmarkEnd w:id="11"/>
      <w:r w:rsidRPr="002B1E4C">
        <w:rPr>
          <w:rFonts w:ascii="Cambria" w:hAnsi="Cambria"/>
          <w:szCs w:val="20"/>
        </w:rPr>
        <w:t xml:space="preserve"> </w:t>
      </w:r>
      <w:bookmarkStart w:id="12" w:name="KopiUtenVedleggStart"/>
      <w:bookmarkEnd w:id="12"/>
      <w:r w:rsidRPr="002B1E4C">
        <w:rPr>
          <w:rFonts w:ascii="Cambria" w:hAnsi="Cambria"/>
          <w:szCs w:val="20"/>
        </w:rPr>
        <w:t xml:space="preserve"> </w:t>
      </w:r>
      <w:bookmarkStart w:id="13" w:name="KopiUtenVedleggSlutt"/>
      <w:bookmarkEnd w:id="13"/>
    </w:p>
    <w:p w:rsidR="006B0988" w:rsidRDefault="006B0988" w:rsidP="006B0988">
      <w:pPr>
        <w:spacing w:before="240"/>
        <w:outlineLvl w:val="0"/>
        <w:rPr>
          <w:rFonts w:ascii="Calibri" w:eastAsia="Calibri" w:hAnsi="Calibri" w:cs="Times New Roman"/>
        </w:rPr>
      </w:pPr>
    </w:p>
    <w:p w:rsidR="002B1E4C" w:rsidRDefault="002B1E4C" w:rsidP="006B0988">
      <w:pPr>
        <w:spacing w:before="240"/>
        <w:outlineLvl w:val="0"/>
        <w:rPr>
          <w:rFonts w:ascii="Calibri" w:eastAsia="Calibri" w:hAnsi="Calibri" w:cs="Times New Roman"/>
        </w:rPr>
      </w:pPr>
    </w:p>
    <w:p w:rsidR="002B1E4C" w:rsidRDefault="002B1E4C" w:rsidP="006B0988">
      <w:pPr>
        <w:spacing w:before="240"/>
        <w:outlineLvl w:val="0"/>
        <w:rPr>
          <w:rFonts w:ascii="Calibri" w:eastAsia="Calibri" w:hAnsi="Calibri" w:cs="Times New Roman"/>
        </w:rPr>
      </w:pPr>
    </w:p>
    <w:p w:rsidR="002B1E4C" w:rsidRPr="00360FB6" w:rsidRDefault="002B1E4C" w:rsidP="006B0988">
      <w:pPr>
        <w:spacing w:before="240"/>
        <w:outlineLvl w:val="0"/>
        <w:rPr>
          <w:rFonts w:ascii="Calibri" w:eastAsia="Calibri" w:hAnsi="Calibri" w:cs="Times New Roman"/>
        </w:rPr>
      </w:pPr>
    </w:p>
    <w:sectPr w:rsidR="002B1E4C" w:rsidRPr="00360FB6" w:rsidSect="00DF6EAB">
      <w:headerReference w:type="default" r:id="rId14"/>
      <w:footerReference w:type="default" r:id="rId15"/>
      <w:pgSz w:w="11906" w:h="16838"/>
      <w:pgMar w:top="720" w:right="720" w:bottom="720" w:left="720" w:header="708"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CF7" w:rsidRDefault="00694CF7" w:rsidP="00D03CB0">
      <w:pPr>
        <w:spacing w:after="0" w:line="240" w:lineRule="auto"/>
      </w:pPr>
      <w:r>
        <w:separator/>
      </w:r>
    </w:p>
  </w:endnote>
  <w:endnote w:type="continuationSeparator" w:id="0">
    <w:p w:rsidR="00694CF7" w:rsidRDefault="00694CF7" w:rsidP="00D0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3487"/>
      <w:gridCol w:w="3493"/>
    </w:tblGrid>
    <w:tr w:rsidR="00694CF7" w:rsidTr="00491E62">
      <w:tc>
        <w:tcPr>
          <w:tcW w:w="3535" w:type="dxa"/>
        </w:tcPr>
        <w:p w:rsidR="00694CF7" w:rsidRDefault="00694CF7" w:rsidP="00EF7434">
          <w:pPr>
            <w:pStyle w:val="Bunntekst"/>
          </w:pPr>
        </w:p>
      </w:tc>
      <w:tc>
        <w:tcPr>
          <w:tcW w:w="3535" w:type="dxa"/>
        </w:tcPr>
        <w:p w:rsidR="00694CF7" w:rsidRDefault="00694CF7" w:rsidP="00EF7434">
          <w:pPr>
            <w:pStyle w:val="Bunntekst"/>
          </w:pPr>
        </w:p>
      </w:tc>
      <w:tc>
        <w:tcPr>
          <w:tcW w:w="3536" w:type="dxa"/>
        </w:tcPr>
        <w:sdt>
          <w:sdtPr>
            <w:id w:val="14248011"/>
            <w:docPartObj>
              <w:docPartGallery w:val="Page Numbers (Bottom of Page)"/>
              <w:docPartUnique/>
            </w:docPartObj>
          </w:sdtPr>
          <w:sdtEndPr/>
          <w:sdtContent>
            <w:sdt>
              <w:sdtPr>
                <w:id w:val="14070200"/>
                <w:docPartObj>
                  <w:docPartGallery w:val="Page Numbers (Top of Page)"/>
                  <w:docPartUnique/>
                </w:docPartObj>
              </w:sdtPr>
              <w:sdtEndPr/>
              <w:sdtContent>
                <w:p w:rsidR="00694CF7" w:rsidRDefault="00694CF7" w:rsidP="00491E62">
                  <w:pPr>
                    <w:pStyle w:val="Bunntekst"/>
                    <w:jc w:val="right"/>
                  </w:pPr>
                  <w:r>
                    <w:t xml:space="preserve">Side </w:t>
                  </w:r>
                  <w:r>
                    <w:rPr>
                      <w:b/>
                      <w:sz w:val="24"/>
                      <w:szCs w:val="24"/>
                    </w:rPr>
                    <w:fldChar w:fldCharType="begin"/>
                  </w:r>
                  <w:r>
                    <w:rPr>
                      <w:b/>
                    </w:rPr>
                    <w:instrText>PAGE</w:instrText>
                  </w:r>
                  <w:r>
                    <w:rPr>
                      <w:b/>
                      <w:sz w:val="24"/>
                      <w:szCs w:val="24"/>
                    </w:rPr>
                    <w:fldChar w:fldCharType="separate"/>
                  </w:r>
                  <w:r w:rsidR="00707EEF">
                    <w:rPr>
                      <w:b/>
                      <w:noProof/>
                    </w:rPr>
                    <w:t>3</w:t>
                  </w:r>
                  <w:r>
                    <w:rPr>
                      <w:b/>
                      <w:sz w:val="24"/>
                      <w:szCs w:val="24"/>
                    </w:rPr>
                    <w:fldChar w:fldCharType="end"/>
                  </w:r>
                  <w:r>
                    <w:t xml:space="preserve"> av </w:t>
                  </w:r>
                  <w:r>
                    <w:rPr>
                      <w:b/>
                      <w:sz w:val="24"/>
                      <w:szCs w:val="24"/>
                    </w:rPr>
                    <w:fldChar w:fldCharType="begin"/>
                  </w:r>
                  <w:r>
                    <w:rPr>
                      <w:b/>
                    </w:rPr>
                    <w:instrText>NUMPAGES</w:instrText>
                  </w:r>
                  <w:r>
                    <w:rPr>
                      <w:b/>
                      <w:sz w:val="24"/>
                      <w:szCs w:val="24"/>
                    </w:rPr>
                    <w:fldChar w:fldCharType="separate"/>
                  </w:r>
                  <w:r w:rsidR="00707EEF">
                    <w:rPr>
                      <w:b/>
                      <w:noProof/>
                    </w:rPr>
                    <w:t>3</w:t>
                  </w:r>
                  <w:r>
                    <w:rPr>
                      <w:b/>
                      <w:sz w:val="24"/>
                      <w:szCs w:val="24"/>
                    </w:rPr>
                    <w:fldChar w:fldCharType="end"/>
                  </w:r>
                </w:p>
              </w:sdtContent>
            </w:sdt>
          </w:sdtContent>
        </w:sdt>
      </w:tc>
    </w:tr>
  </w:tbl>
  <w:p w:rsidR="00694CF7" w:rsidRDefault="00694CF7" w:rsidP="00EF7434">
    <w:pPr>
      <w:pStyle w:val="Bunntekst"/>
    </w:pPr>
    <w:r>
      <w:tab/>
    </w:r>
  </w:p>
  <w:p w:rsidR="00694CF7" w:rsidRDefault="00694CF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CF7" w:rsidRDefault="00694CF7" w:rsidP="00D03CB0">
      <w:pPr>
        <w:spacing w:after="0" w:line="240" w:lineRule="auto"/>
      </w:pPr>
      <w:r>
        <w:separator/>
      </w:r>
    </w:p>
  </w:footnote>
  <w:footnote w:type="continuationSeparator" w:id="0">
    <w:p w:rsidR="00694CF7" w:rsidRDefault="00694CF7" w:rsidP="00D0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F7" w:rsidRDefault="00694CF7">
    <w:pPr>
      <w:pStyle w:val="Topptekst"/>
    </w:pP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18A0"/>
    <w:multiLevelType w:val="hybridMultilevel"/>
    <w:tmpl w:val="21DC43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F6C581E"/>
    <w:multiLevelType w:val="hybridMultilevel"/>
    <w:tmpl w:val="002E3F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1576FE"/>
    <w:multiLevelType w:val="hybridMultilevel"/>
    <w:tmpl w:val="78D865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1CE24D8"/>
    <w:multiLevelType w:val="hybridMultilevel"/>
    <w:tmpl w:val="921A65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A8E535C"/>
    <w:multiLevelType w:val="hybridMultilevel"/>
    <w:tmpl w:val="990E5C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8F80874"/>
    <w:multiLevelType w:val="hybridMultilevel"/>
    <w:tmpl w:val="A1DA9C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2625141"/>
    <w:multiLevelType w:val="hybridMultilevel"/>
    <w:tmpl w:val="1D860F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D572F71"/>
    <w:multiLevelType w:val="hybridMultilevel"/>
    <w:tmpl w:val="031A4BB0"/>
    <w:lvl w:ilvl="0" w:tplc="04140001">
      <w:start w:val="1"/>
      <w:numFmt w:val="bullet"/>
      <w:lvlText w:val=""/>
      <w:lvlJc w:val="left"/>
      <w:pPr>
        <w:ind w:left="4608" w:hanging="360"/>
      </w:pPr>
      <w:rPr>
        <w:rFonts w:ascii="Symbol" w:hAnsi="Symbol" w:hint="default"/>
      </w:rPr>
    </w:lvl>
    <w:lvl w:ilvl="1" w:tplc="04140003" w:tentative="1">
      <w:start w:val="1"/>
      <w:numFmt w:val="bullet"/>
      <w:lvlText w:val="o"/>
      <w:lvlJc w:val="left"/>
      <w:pPr>
        <w:ind w:left="5328" w:hanging="360"/>
      </w:pPr>
      <w:rPr>
        <w:rFonts w:ascii="Courier New" w:hAnsi="Courier New" w:cs="Courier New" w:hint="default"/>
      </w:rPr>
    </w:lvl>
    <w:lvl w:ilvl="2" w:tplc="04140005" w:tentative="1">
      <w:start w:val="1"/>
      <w:numFmt w:val="bullet"/>
      <w:lvlText w:val=""/>
      <w:lvlJc w:val="left"/>
      <w:pPr>
        <w:ind w:left="6048" w:hanging="360"/>
      </w:pPr>
      <w:rPr>
        <w:rFonts w:ascii="Wingdings" w:hAnsi="Wingdings" w:hint="default"/>
      </w:rPr>
    </w:lvl>
    <w:lvl w:ilvl="3" w:tplc="04140001" w:tentative="1">
      <w:start w:val="1"/>
      <w:numFmt w:val="bullet"/>
      <w:lvlText w:val=""/>
      <w:lvlJc w:val="left"/>
      <w:pPr>
        <w:ind w:left="6768" w:hanging="360"/>
      </w:pPr>
      <w:rPr>
        <w:rFonts w:ascii="Symbol" w:hAnsi="Symbol" w:hint="default"/>
      </w:rPr>
    </w:lvl>
    <w:lvl w:ilvl="4" w:tplc="04140003" w:tentative="1">
      <w:start w:val="1"/>
      <w:numFmt w:val="bullet"/>
      <w:lvlText w:val="o"/>
      <w:lvlJc w:val="left"/>
      <w:pPr>
        <w:ind w:left="7488" w:hanging="360"/>
      </w:pPr>
      <w:rPr>
        <w:rFonts w:ascii="Courier New" w:hAnsi="Courier New" w:cs="Courier New" w:hint="default"/>
      </w:rPr>
    </w:lvl>
    <w:lvl w:ilvl="5" w:tplc="04140005" w:tentative="1">
      <w:start w:val="1"/>
      <w:numFmt w:val="bullet"/>
      <w:lvlText w:val=""/>
      <w:lvlJc w:val="left"/>
      <w:pPr>
        <w:ind w:left="8208" w:hanging="360"/>
      </w:pPr>
      <w:rPr>
        <w:rFonts w:ascii="Wingdings" w:hAnsi="Wingdings" w:hint="default"/>
      </w:rPr>
    </w:lvl>
    <w:lvl w:ilvl="6" w:tplc="04140001" w:tentative="1">
      <w:start w:val="1"/>
      <w:numFmt w:val="bullet"/>
      <w:lvlText w:val=""/>
      <w:lvlJc w:val="left"/>
      <w:pPr>
        <w:ind w:left="8928" w:hanging="360"/>
      </w:pPr>
      <w:rPr>
        <w:rFonts w:ascii="Symbol" w:hAnsi="Symbol" w:hint="default"/>
      </w:rPr>
    </w:lvl>
    <w:lvl w:ilvl="7" w:tplc="04140003" w:tentative="1">
      <w:start w:val="1"/>
      <w:numFmt w:val="bullet"/>
      <w:lvlText w:val="o"/>
      <w:lvlJc w:val="left"/>
      <w:pPr>
        <w:ind w:left="9648" w:hanging="360"/>
      </w:pPr>
      <w:rPr>
        <w:rFonts w:ascii="Courier New" w:hAnsi="Courier New" w:cs="Courier New" w:hint="default"/>
      </w:rPr>
    </w:lvl>
    <w:lvl w:ilvl="8" w:tplc="04140005" w:tentative="1">
      <w:start w:val="1"/>
      <w:numFmt w:val="bullet"/>
      <w:lvlText w:val=""/>
      <w:lvlJc w:val="left"/>
      <w:pPr>
        <w:ind w:left="10368" w:hanging="360"/>
      </w:pPr>
      <w:rPr>
        <w:rFonts w:ascii="Wingdings" w:hAnsi="Wingdings" w:hint="default"/>
      </w:rPr>
    </w:lvl>
  </w:abstractNum>
  <w:abstractNum w:abstractNumId="8" w15:restartNumberingAfterBreak="0">
    <w:nsid w:val="5DF2596C"/>
    <w:multiLevelType w:val="hybridMultilevel"/>
    <w:tmpl w:val="A790CF7E"/>
    <w:lvl w:ilvl="0" w:tplc="04140001">
      <w:start w:val="1"/>
      <w:numFmt w:val="bullet"/>
      <w:lvlText w:val=""/>
      <w:lvlJc w:val="left"/>
      <w:pPr>
        <w:ind w:left="1428" w:hanging="360"/>
      </w:pPr>
      <w:rPr>
        <w:rFonts w:ascii="Symbol" w:hAnsi="Symbol" w:hint="default"/>
      </w:rPr>
    </w:lvl>
    <w:lvl w:ilvl="1" w:tplc="04140003">
      <w:start w:val="1"/>
      <w:numFmt w:val="decimal"/>
      <w:lvlText w:val="%2."/>
      <w:lvlJc w:val="left"/>
      <w:pPr>
        <w:tabs>
          <w:tab w:val="num" w:pos="2148"/>
        </w:tabs>
        <w:ind w:left="2148" w:hanging="360"/>
      </w:pPr>
    </w:lvl>
    <w:lvl w:ilvl="2" w:tplc="04140005">
      <w:start w:val="1"/>
      <w:numFmt w:val="decimal"/>
      <w:lvlText w:val="%3."/>
      <w:lvlJc w:val="left"/>
      <w:pPr>
        <w:tabs>
          <w:tab w:val="num" w:pos="2868"/>
        </w:tabs>
        <w:ind w:left="2868" w:hanging="360"/>
      </w:pPr>
    </w:lvl>
    <w:lvl w:ilvl="3" w:tplc="04140001">
      <w:start w:val="1"/>
      <w:numFmt w:val="decimal"/>
      <w:lvlText w:val="%4."/>
      <w:lvlJc w:val="left"/>
      <w:pPr>
        <w:tabs>
          <w:tab w:val="num" w:pos="3588"/>
        </w:tabs>
        <w:ind w:left="3588" w:hanging="360"/>
      </w:pPr>
    </w:lvl>
    <w:lvl w:ilvl="4" w:tplc="04140003">
      <w:start w:val="1"/>
      <w:numFmt w:val="decimal"/>
      <w:lvlText w:val="%5."/>
      <w:lvlJc w:val="left"/>
      <w:pPr>
        <w:tabs>
          <w:tab w:val="num" w:pos="4308"/>
        </w:tabs>
        <w:ind w:left="4308" w:hanging="360"/>
      </w:pPr>
    </w:lvl>
    <w:lvl w:ilvl="5" w:tplc="04140005">
      <w:start w:val="1"/>
      <w:numFmt w:val="decimal"/>
      <w:lvlText w:val="%6."/>
      <w:lvlJc w:val="left"/>
      <w:pPr>
        <w:tabs>
          <w:tab w:val="num" w:pos="5028"/>
        </w:tabs>
        <w:ind w:left="5028" w:hanging="360"/>
      </w:pPr>
    </w:lvl>
    <w:lvl w:ilvl="6" w:tplc="04140001">
      <w:start w:val="1"/>
      <w:numFmt w:val="decimal"/>
      <w:lvlText w:val="%7."/>
      <w:lvlJc w:val="left"/>
      <w:pPr>
        <w:tabs>
          <w:tab w:val="num" w:pos="5748"/>
        </w:tabs>
        <w:ind w:left="5748" w:hanging="360"/>
      </w:pPr>
    </w:lvl>
    <w:lvl w:ilvl="7" w:tplc="04140003">
      <w:start w:val="1"/>
      <w:numFmt w:val="decimal"/>
      <w:lvlText w:val="%8."/>
      <w:lvlJc w:val="left"/>
      <w:pPr>
        <w:tabs>
          <w:tab w:val="num" w:pos="6468"/>
        </w:tabs>
        <w:ind w:left="6468" w:hanging="360"/>
      </w:pPr>
    </w:lvl>
    <w:lvl w:ilvl="8" w:tplc="04140005">
      <w:start w:val="1"/>
      <w:numFmt w:val="decimal"/>
      <w:lvlText w:val="%9."/>
      <w:lvlJc w:val="left"/>
      <w:pPr>
        <w:tabs>
          <w:tab w:val="num" w:pos="7188"/>
        </w:tabs>
        <w:ind w:left="7188" w:hanging="360"/>
      </w:pPr>
    </w:lvl>
  </w:abstractNum>
  <w:num w:numId="1">
    <w:abstractNumId w:val="5"/>
  </w:num>
  <w:num w:numId="2">
    <w:abstractNumId w:val="7"/>
  </w:num>
  <w:num w:numId="3">
    <w:abstractNumId w:val="1"/>
  </w:num>
  <w:num w:numId="4">
    <w:abstractNumId w:val="0"/>
  </w:num>
  <w:num w:numId="5">
    <w:abstractNumId w:val="3"/>
  </w:num>
  <w:num w:numId="6">
    <w:abstractNumId w:val="2"/>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61" style="mso-position-vertical-relative:page" o:allowoverlap="f"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A8"/>
    <w:rsid w:val="00004606"/>
    <w:rsid w:val="00062D8D"/>
    <w:rsid w:val="00075573"/>
    <w:rsid w:val="00081B54"/>
    <w:rsid w:val="000833CF"/>
    <w:rsid w:val="000A5B13"/>
    <w:rsid w:val="000D2DC0"/>
    <w:rsid w:val="0011216D"/>
    <w:rsid w:val="00117E78"/>
    <w:rsid w:val="0013266B"/>
    <w:rsid w:val="00132F44"/>
    <w:rsid w:val="001832ED"/>
    <w:rsid w:val="00193403"/>
    <w:rsid w:val="001A436B"/>
    <w:rsid w:val="001A7901"/>
    <w:rsid w:val="001B77F5"/>
    <w:rsid w:val="001D0862"/>
    <w:rsid w:val="001F5A0A"/>
    <w:rsid w:val="001F616B"/>
    <w:rsid w:val="002513B4"/>
    <w:rsid w:val="002675A8"/>
    <w:rsid w:val="0028308B"/>
    <w:rsid w:val="002A00E3"/>
    <w:rsid w:val="002B14B8"/>
    <w:rsid w:val="002B1E4C"/>
    <w:rsid w:val="002B411F"/>
    <w:rsid w:val="002B7DAD"/>
    <w:rsid w:val="002D1A2F"/>
    <w:rsid w:val="002E4D73"/>
    <w:rsid w:val="002E600B"/>
    <w:rsid w:val="00322FFA"/>
    <w:rsid w:val="003330E1"/>
    <w:rsid w:val="00355FC5"/>
    <w:rsid w:val="003567CC"/>
    <w:rsid w:val="00357911"/>
    <w:rsid w:val="003603FC"/>
    <w:rsid w:val="00360B3D"/>
    <w:rsid w:val="00362071"/>
    <w:rsid w:val="00392234"/>
    <w:rsid w:val="003B4EAC"/>
    <w:rsid w:val="003C15BA"/>
    <w:rsid w:val="003D08BA"/>
    <w:rsid w:val="003D59E7"/>
    <w:rsid w:val="003F0E9C"/>
    <w:rsid w:val="00414C00"/>
    <w:rsid w:val="0043709F"/>
    <w:rsid w:val="00447544"/>
    <w:rsid w:val="00451DF1"/>
    <w:rsid w:val="00464C53"/>
    <w:rsid w:val="00491E62"/>
    <w:rsid w:val="00491FF1"/>
    <w:rsid w:val="004A4E73"/>
    <w:rsid w:val="004B274B"/>
    <w:rsid w:val="004B797B"/>
    <w:rsid w:val="004C4238"/>
    <w:rsid w:val="004E6AA8"/>
    <w:rsid w:val="004F0BA5"/>
    <w:rsid w:val="004F2E80"/>
    <w:rsid w:val="00526E26"/>
    <w:rsid w:val="00540A41"/>
    <w:rsid w:val="00543C68"/>
    <w:rsid w:val="005503CF"/>
    <w:rsid w:val="00553353"/>
    <w:rsid w:val="00567074"/>
    <w:rsid w:val="00574B66"/>
    <w:rsid w:val="00675CB3"/>
    <w:rsid w:val="00694CF7"/>
    <w:rsid w:val="006A215F"/>
    <w:rsid w:val="006B0988"/>
    <w:rsid w:val="006E42B3"/>
    <w:rsid w:val="00707EEF"/>
    <w:rsid w:val="00731FFB"/>
    <w:rsid w:val="00755405"/>
    <w:rsid w:val="00776C7B"/>
    <w:rsid w:val="007938C5"/>
    <w:rsid w:val="007B5457"/>
    <w:rsid w:val="007B5DBF"/>
    <w:rsid w:val="007E1B45"/>
    <w:rsid w:val="00806E60"/>
    <w:rsid w:val="008078F1"/>
    <w:rsid w:val="0085306B"/>
    <w:rsid w:val="008722D7"/>
    <w:rsid w:val="00893E9D"/>
    <w:rsid w:val="00897579"/>
    <w:rsid w:val="008A41E2"/>
    <w:rsid w:val="008E24FA"/>
    <w:rsid w:val="008F0297"/>
    <w:rsid w:val="0090270E"/>
    <w:rsid w:val="009120A9"/>
    <w:rsid w:val="00920895"/>
    <w:rsid w:val="0093169E"/>
    <w:rsid w:val="00936851"/>
    <w:rsid w:val="00974CC8"/>
    <w:rsid w:val="00983162"/>
    <w:rsid w:val="00984047"/>
    <w:rsid w:val="00990368"/>
    <w:rsid w:val="009C245F"/>
    <w:rsid w:val="009E153E"/>
    <w:rsid w:val="009F0B0D"/>
    <w:rsid w:val="009F6B78"/>
    <w:rsid w:val="00A42654"/>
    <w:rsid w:val="00AC1C84"/>
    <w:rsid w:val="00B070BB"/>
    <w:rsid w:val="00B21420"/>
    <w:rsid w:val="00B30A14"/>
    <w:rsid w:val="00B56CBC"/>
    <w:rsid w:val="00B72835"/>
    <w:rsid w:val="00B9559C"/>
    <w:rsid w:val="00BA3531"/>
    <w:rsid w:val="00BA6B16"/>
    <w:rsid w:val="00C026C7"/>
    <w:rsid w:val="00C23E29"/>
    <w:rsid w:val="00C5799C"/>
    <w:rsid w:val="00C871C8"/>
    <w:rsid w:val="00CA009C"/>
    <w:rsid w:val="00CB2AE3"/>
    <w:rsid w:val="00CC4DBE"/>
    <w:rsid w:val="00CC4E04"/>
    <w:rsid w:val="00CD7F5F"/>
    <w:rsid w:val="00D03CB0"/>
    <w:rsid w:val="00D06FA6"/>
    <w:rsid w:val="00D23E54"/>
    <w:rsid w:val="00D27D84"/>
    <w:rsid w:val="00D37D46"/>
    <w:rsid w:val="00D51F6C"/>
    <w:rsid w:val="00D665E3"/>
    <w:rsid w:val="00D93FBE"/>
    <w:rsid w:val="00DE473D"/>
    <w:rsid w:val="00DF6EAB"/>
    <w:rsid w:val="00E23D8D"/>
    <w:rsid w:val="00E26A8C"/>
    <w:rsid w:val="00E365CD"/>
    <w:rsid w:val="00E400B8"/>
    <w:rsid w:val="00E52F78"/>
    <w:rsid w:val="00E71C1C"/>
    <w:rsid w:val="00E831FF"/>
    <w:rsid w:val="00EB271C"/>
    <w:rsid w:val="00EB3961"/>
    <w:rsid w:val="00EC5283"/>
    <w:rsid w:val="00EF7434"/>
    <w:rsid w:val="00F2496A"/>
    <w:rsid w:val="00F25101"/>
    <w:rsid w:val="00F36449"/>
    <w:rsid w:val="00F40DF1"/>
    <w:rsid w:val="00F43666"/>
    <w:rsid w:val="00F44363"/>
    <w:rsid w:val="00F66A43"/>
    <w:rsid w:val="00F84714"/>
    <w:rsid w:val="00F8740C"/>
    <w:rsid w:val="00FB33FA"/>
    <w:rsid w:val="00FD3916"/>
    <w:rsid w:val="00FD5AC2"/>
    <w:rsid w:val="00FF1A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61" style="mso-position-vertical-relative:page" o:allowoverlap="f" fill="f" fillcolor="white" stroke="f">
      <v:fill color="white" on="f"/>
      <v:stroke on="f"/>
    </o:shapedefaults>
    <o:shapelayout v:ext="edit">
      <o:idmap v:ext="edit" data="1"/>
    </o:shapelayout>
  </w:shapeDefaults>
  <w:decimalSymbol w:val=","/>
  <w:listSeparator w:val=";"/>
  <w14:docId w14:val="7B11B7DF"/>
  <w15:docId w15:val="{6DD4E598-854A-46B4-A0DC-93813AF6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731FFB"/>
    <w:pPr>
      <w:keepNext/>
      <w:spacing w:after="360" w:line="240" w:lineRule="auto"/>
      <w:jc w:val="center"/>
      <w:outlineLvl w:val="0"/>
    </w:pPr>
    <w:rPr>
      <w:rFonts w:ascii="Times New Roman" w:eastAsia="Times New Roman" w:hAnsi="Times New Roman" w:cs="Times New Roman"/>
      <w:kern w:val="28"/>
      <w:sz w:val="44"/>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B2A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2AE3"/>
    <w:rPr>
      <w:rFonts w:ascii="Tahoma" w:hAnsi="Tahoma" w:cs="Tahoma"/>
      <w:sz w:val="16"/>
      <w:szCs w:val="16"/>
    </w:rPr>
  </w:style>
  <w:style w:type="paragraph" w:styleId="Topptekst">
    <w:name w:val="header"/>
    <w:basedOn w:val="Normal"/>
    <w:link w:val="TopptekstTegn"/>
    <w:uiPriority w:val="99"/>
    <w:unhideWhenUsed/>
    <w:rsid w:val="00D03C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3CB0"/>
  </w:style>
  <w:style w:type="paragraph" w:styleId="Bunntekst">
    <w:name w:val="footer"/>
    <w:basedOn w:val="Normal"/>
    <w:link w:val="BunntekstTegn"/>
    <w:uiPriority w:val="99"/>
    <w:unhideWhenUsed/>
    <w:rsid w:val="00D03C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3CB0"/>
  </w:style>
  <w:style w:type="table" w:styleId="Tabellrutenett">
    <w:name w:val="Table Grid"/>
    <w:basedOn w:val="Vanligtabell"/>
    <w:uiPriority w:val="59"/>
    <w:rsid w:val="003567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76C7B"/>
    <w:rPr>
      <w:color w:val="0000FF" w:themeColor="hyperlink"/>
      <w:u w:val="single"/>
    </w:rPr>
  </w:style>
  <w:style w:type="character" w:customStyle="1" w:styleId="Overskrift1Tegn">
    <w:name w:val="Overskrift 1 Tegn"/>
    <w:basedOn w:val="Standardskriftforavsnitt"/>
    <w:link w:val="Overskrift1"/>
    <w:rsid w:val="00731FFB"/>
    <w:rPr>
      <w:rFonts w:ascii="Times New Roman" w:eastAsia="Times New Roman" w:hAnsi="Times New Roman" w:cs="Times New Roman"/>
      <w:kern w:val="28"/>
      <w:sz w:val="44"/>
      <w:szCs w:val="20"/>
      <w:lang w:eastAsia="nb-NO"/>
    </w:rPr>
  </w:style>
  <w:style w:type="paragraph" w:customStyle="1" w:styleId="Xref">
    <w:name w:val="Xref"/>
    <w:basedOn w:val="Normal"/>
    <w:rsid w:val="006B0988"/>
    <w:pPr>
      <w:spacing w:after="0" w:line="240" w:lineRule="auto"/>
    </w:pPr>
    <w:rPr>
      <w:rFonts w:ascii="Times New Roman" w:eastAsia="Times New Roman" w:hAnsi="Times New Roman" w:cs="Times New Roman"/>
      <w:sz w:val="24"/>
      <w:szCs w:val="24"/>
      <w:lang w:val="en-US"/>
    </w:rPr>
  </w:style>
  <w:style w:type="paragraph" w:styleId="Listeavsnitt">
    <w:name w:val="List Paragraph"/>
    <w:basedOn w:val="Normal"/>
    <w:uiPriority w:val="34"/>
    <w:qFormat/>
    <w:rsid w:val="002B7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35422">
      <w:bodyDiv w:val="1"/>
      <w:marLeft w:val="0"/>
      <w:marRight w:val="0"/>
      <w:marTop w:val="0"/>
      <w:marBottom w:val="0"/>
      <w:divBdr>
        <w:top w:val="none" w:sz="0" w:space="0" w:color="auto"/>
        <w:left w:val="none" w:sz="0" w:space="0" w:color="auto"/>
        <w:bottom w:val="none" w:sz="0" w:space="0" w:color="auto"/>
        <w:right w:val="none" w:sz="0" w:space="0" w:color="auto"/>
      </w:divBdr>
    </w:div>
    <w:div w:id="760873340">
      <w:bodyDiv w:val="1"/>
      <w:marLeft w:val="0"/>
      <w:marRight w:val="0"/>
      <w:marTop w:val="0"/>
      <w:marBottom w:val="0"/>
      <w:divBdr>
        <w:top w:val="none" w:sz="0" w:space="0" w:color="auto"/>
        <w:left w:val="none" w:sz="0" w:space="0" w:color="auto"/>
        <w:bottom w:val="none" w:sz="0" w:space="0" w:color="auto"/>
        <w:right w:val="none" w:sz="0" w:space="0" w:color="auto"/>
      </w:divBdr>
    </w:div>
    <w:div w:id="121373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politiet.no/tjenester/politiattest/politiattest-sok-pa-net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streviken.n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estreviken.n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084F4-2B57-455F-8472-D309619D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618</Words>
  <Characters>3278</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Helse Sør-Øst RHF</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lihaav</dc:creator>
  <cp:lastModifiedBy>Kristine Flaten</cp:lastModifiedBy>
  <cp:revision>4</cp:revision>
  <cp:lastPrinted>2020-06-03T10:18:00Z</cp:lastPrinted>
  <dcterms:created xsi:type="dcterms:W3CDTF">2020-11-30T12:57:00Z</dcterms:created>
  <dcterms:modified xsi:type="dcterms:W3CDTF">2021-01-11T11:49:00Z</dcterms:modified>
</cp:coreProperties>
</file>